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07E" w:rsidRDefault="009A307E">
      <w:pPr>
        <w:jc w:val="center"/>
        <w:rPr>
          <w:b/>
          <w:sz w:val="28"/>
          <w:szCs w:val="28"/>
        </w:rPr>
      </w:pPr>
      <w:bookmarkStart w:id="0" w:name="_GoBack"/>
      <w:bookmarkEnd w:id="0"/>
      <w:r>
        <w:rPr>
          <w:b/>
          <w:sz w:val="28"/>
          <w:szCs w:val="28"/>
        </w:rPr>
        <w:t>Foraging Ecology</w:t>
      </w:r>
    </w:p>
    <w:p w:rsidR="009A307E" w:rsidRDefault="009A307E"/>
    <w:p w:rsidR="000970DC" w:rsidRDefault="005C2D20">
      <w:r>
        <w:rPr>
          <w:b/>
        </w:rPr>
        <w:t>1.</w:t>
      </w:r>
      <w:r w:rsidR="009A307E">
        <w:t xml:space="preserve"> </w:t>
      </w:r>
      <w:r w:rsidR="000970DC">
        <w:rPr>
          <w:b/>
        </w:rPr>
        <w:t xml:space="preserve">All </w:t>
      </w:r>
      <w:r w:rsidR="009A307E">
        <w:rPr>
          <w:b/>
        </w:rPr>
        <w:t>organisms are consumers and victims of consumers</w:t>
      </w:r>
      <w:r w:rsidR="009A307E">
        <w:t xml:space="preserve">. Consumers can be classified into groups characterized by the ways that each uses resources to obtain energy for their own growth and </w:t>
      </w:r>
      <w:r>
        <w:t>reproduction.</w:t>
      </w:r>
    </w:p>
    <w:p w:rsidR="009A307E" w:rsidRDefault="009A307E"/>
    <w:p w:rsidR="009A307E" w:rsidRDefault="009A307E">
      <w:r>
        <w:rPr>
          <w:i/>
        </w:rPr>
        <w:t>Predators</w:t>
      </w:r>
      <w:r>
        <w:t>:  capture, kill a</w:t>
      </w:r>
      <w:r w:rsidR="005C2D20">
        <w:t>nd remove prey from populations</w:t>
      </w:r>
      <w:r>
        <w:t xml:space="preserve"> </w:t>
      </w:r>
    </w:p>
    <w:p w:rsidR="005C2D20" w:rsidRDefault="005C2D20"/>
    <w:p w:rsidR="009A307E" w:rsidRDefault="005C2D20">
      <w:r>
        <w:tab/>
      </w:r>
      <w:r w:rsidRPr="005C2D20">
        <w:rPr>
          <w:i/>
        </w:rPr>
        <w:t>Cannibalism</w:t>
      </w:r>
      <w:r>
        <w:t>:</w:t>
      </w:r>
    </w:p>
    <w:p w:rsidR="005C2D20" w:rsidRDefault="005C2D20"/>
    <w:p w:rsidR="009A307E" w:rsidRDefault="009A307E">
      <w:r>
        <w:rPr>
          <w:i/>
        </w:rPr>
        <w:t>Parasites</w:t>
      </w:r>
      <w:r w:rsidR="005C2D20">
        <w:t>: consumes part</w:t>
      </w:r>
      <w:r>
        <w:t xml:space="preserve"> of their hosts, usually don’t kill hosts directly</w:t>
      </w:r>
    </w:p>
    <w:p w:rsidR="009A307E" w:rsidRDefault="009A307E"/>
    <w:p w:rsidR="005C2D20" w:rsidRDefault="005C2D20"/>
    <w:p w:rsidR="009A307E" w:rsidRDefault="009A307E">
      <w:pPr>
        <w:ind w:left="720" w:hanging="720"/>
      </w:pPr>
      <w:r>
        <w:rPr>
          <w:i/>
        </w:rPr>
        <w:t>Parasitoids</w:t>
      </w:r>
      <w:r>
        <w:t xml:space="preserve">: wasps and flies whose larvae consume the tissues of living hosts – usually ending in </w:t>
      </w:r>
      <w:r w:rsidR="005C2D20">
        <w:t>death of the host upon pupation</w:t>
      </w:r>
    </w:p>
    <w:p w:rsidR="005C2D20" w:rsidRDefault="005C2D20">
      <w:pPr>
        <w:ind w:left="720" w:hanging="720"/>
      </w:pPr>
    </w:p>
    <w:p w:rsidR="009A307E" w:rsidRDefault="009A307E"/>
    <w:p w:rsidR="009A307E" w:rsidRDefault="009A307E">
      <w:r>
        <w:rPr>
          <w:i/>
        </w:rPr>
        <w:t>Herbivores</w:t>
      </w:r>
      <w:r>
        <w:t xml:space="preserve">: eat plants and other primary producers. </w:t>
      </w:r>
    </w:p>
    <w:p w:rsidR="005C2D20" w:rsidRDefault="009A307E">
      <w:r>
        <w:tab/>
      </w:r>
      <w:r>
        <w:tab/>
      </w:r>
      <w:r>
        <w:tab/>
      </w:r>
    </w:p>
    <w:p w:rsidR="009A307E" w:rsidRDefault="009A307E" w:rsidP="000973C7">
      <w:pPr>
        <w:ind w:firstLine="720"/>
      </w:pPr>
      <w:r>
        <w:t>Are these predators or parasites?</w:t>
      </w:r>
    </w:p>
    <w:p w:rsidR="009A307E" w:rsidRDefault="009A307E"/>
    <w:p w:rsidR="005C2D20" w:rsidRPr="005C2D20" w:rsidRDefault="005C2D20">
      <w:pPr>
        <w:rPr>
          <w:i/>
        </w:rPr>
      </w:pPr>
      <w:r>
        <w:tab/>
      </w:r>
      <w:r w:rsidRPr="005C2D20">
        <w:rPr>
          <w:i/>
        </w:rPr>
        <w:t>G</w:t>
      </w:r>
      <w:r w:rsidR="009A307E" w:rsidRPr="005C2D20">
        <w:rPr>
          <w:i/>
        </w:rPr>
        <w:t>razers</w:t>
      </w:r>
      <w:r>
        <w:rPr>
          <w:i/>
        </w:rPr>
        <w:t>:</w:t>
      </w:r>
    </w:p>
    <w:p w:rsidR="009A307E" w:rsidRDefault="005C2D20" w:rsidP="005C2D20">
      <w:pPr>
        <w:ind w:firstLine="720"/>
      </w:pPr>
      <w:r w:rsidRPr="005C2D20">
        <w:rPr>
          <w:i/>
        </w:rPr>
        <w:t>Browsers</w:t>
      </w:r>
      <w:r>
        <w:t>:</w:t>
      </w:r>
    </w:p>
    <w:p w:rsidR="009A307E" w:rsidRDefault="009A307E">
      <w:pPr>
        <w:rPr>
          <w:lang w:val="pt-BR"/>
        </w:rPr>
      </w:pPr>
    </w:p>
    <w:p w:rsidR="005C2D20" w:rsidRDefault="009A307E">
      <w:pPr>
        <w:ind w:left="720" w:hanging="720"/>
      </w:pPr>
      <w:r>
        <w:rPr>
          <w:i/>
        </w:rPr>
        <w:t>Detritivores</w:t>
      </w:r>
      <w:r>
        <w:t xml:space="preserve"> </w:t>
      </w:r>
      <w:r w:rsidRPr="005C2D20">
        <w:rPr>
          <w:i/>
        </w:rPr>
        <w:t>and scavengers</w:t>
      </w:r>
      <w:r>
        <w:t>: consume the tissues o</w:t>
      </w:r>
      <w:r w:rsidR="00127819">
        <w:t xml:space="preserve">f dead organisms. Important for </w:t>
      </w:r>
      <w:r>
        <w:t xml:space="preserve">nutrient recycling. </w:t>
      </w:r>
    </w:p>
    <w:p w:rsidR="005C2D20" w:rsidRDefault="005C2D20">
      <w:pPr>
        <w:ind w:left="720" w:hanging="720"/>
      </w:pPr>
    </w:p>
    <w:p w:rsidR="005C2D20" w:rsidRDefault="005C2D20">
      <w:pPr>
        <w:ind w:left="720" w:hanging="720"/>
      </w:pPr>
    </w:p>
    <w:p w:rsidR="005C2D20" w:rsidRDefault="009A307E" w:rsidP="000973C7">
      <w:pPr>
        <w:ind w:left="720"/>
      </w:pPr>
      <w:r>
        <w:t xml:space="preserve">Do they have </w:t>
      </w:r>
      <w:r>
        <w:rPr>
          <w:u w:val="single"/>
        </w:rPr>
        <w:t>direct</w:t>
      </w:r>
      <w:r>
        <w:t xml:space="preserve"> feedbacks to the populations of their resources? </w:t>
      </w:r>
    </w:p>
    <w:p w:rsidR="005C2D20" w:rsidRDefault="005C2D20" w:rsidP="005C2D20"/>
    <w:p w:rsidR="009A307E" w:rsidRDefault="009A307E" w:rsidP="000973C7">
      <w:pPr>
        <w:ind w:left="720"/>
      </w:pPr>
      <w:r>
        <w:rPr>
          <w:u w:val="single"/>
        </w:rPr>
        <w:t>Indirect</w:t>
      </w:r>
      <w:r>
        <w:t xml:space="preserve"> feedbacks?</w:t>
      </w:r>
    </w:p>
    <w:p w:rsidR="009A307E" w:rsidRDefault="009A307E"/>
    <w:p w:rsidR="009A307E" w:rsidRDefault="009A307E"/>
    <w:p w:rsidR="009A307E" w:rsidRDefault="00774433">
      <w:pPr>
        <w:rPr>
          <w:b/>
        </w:rPr>
      </w:pPr>
      <w:r>
        <w:rPr>
          <w:b/>
        </w:rPr>
        <w:t xml:space="preserve">2. </w:t>
      </w:r>
      <w:r w:rsidR="009A307E">
        <w:rPr>
          <w:b/>
        </w:rPr>
        <w:t xml:space="preserve"> Adaptations of consumers for exploiting their prey</w:t>
      </w:r>
    </w:p>
    <w:p w:rsidR="009A307E" w:rsidRDefault="009A307E"/>
    <w:p w:rsidR="009A307E" w:rsidRDefault="007974CB" w:rsidP="00774433">
      <w:pPr>
        <w:numPr>
          <w:ilvl w:val="0"/>
          <w:numId w:val="7"/>
        </w:numPr>
      </w:pPr>
      <w:r>
        <w:rPr>
          <w:noProof/>
        </w:rPr>
        <w:drawing>
          <wp:anchor distT="0" distB="0" distL="114300" distR="114300" simplePos="0" relativeHeight="251661312" behindDoc="1" locked="0" layoutInCell="1" allowOverlap="1">
            <wp:simplePos x="0" y="0"/>
            <wp:positionH relativeFrom="column">
              <wp:posOffset>3533775</wp:posOffset>
            </wp:positionH>
            <wp:positionV relativeFrom="paragraph">
              <wp:posOffset>161925</wp:posOffset>
            </wp:positionV>
            <wp:extent cx="2266950" cy="1700530"/>
            <wp:effectExtent l="0" t="0" r="0" b="1270"/>
            <wp:wrapTight wrapText="bothSides">
              <wp:wrapPolygon edited="0">
                <wp:start x="0" y="0"/>
                <wp:lineTo x="0" y="21294"/>
                <wp:lineTo x="21297" y="21294"/>
                <wp:lineTo x="21297"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700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307E">
        <w:t>Dentition</w:t>
      </w:r>
    </w:p>
    <w:p w:rsidR="009A307E" w:rsidRDefault="009A307E">
      <w:pPr>
        <w:ind w:left="360"/>
      </w:pPr>
    </w:p>
    <w:p w:rsidR="00774433" w:rsidRDefault="00774433">
      <w:pPr>
        <w:ind w:left="360"/>
      </w:pPr>
    </w:p>
    <w:p w:rsidR="009A307E" w:rsidRDefault="009A307E" w:rsidP="00774433">
      <w:pPr>
        <w:numPr>
          <w:ilvl w:val="0"/>
          <w:numId w:val="7"/>
        </w:numPr>
      </w:pPr>
      <w:r>
        <w:t>Digestion</w:t>
      </w:r>
    </w:p>
    <w:p w:rsidR="009A307E" w:rsidRDefault="009A307E">
      <w:pPr>
        <w:ind w:left="360"/>
      </w:pPr>
    </w:p>
    <w:p w:rsidR="00774433" w:rsidRDefault="00774433">
      <w:pPr>
        <w:ind w:left="360"/>
      </w:pPr>
    </w:p>
    <w:p w:rsidR="009A307E" w:rsidRDefault="009A307E" w:rsidP="00774433">
      <w:pPr>
        <w:numPr>
          <w:ilvl w:val="0"/>
          <w:numId w:val="7"/>
        </w:numPr>
      </w:pPr>
      <w:r>
        <w:t>Morphology (especially of jaws)</w:t>
      </w:r>
    </w:p>
    <w:p w:rsidR="009A307E" w:rsidRDefault="009A307E"/>
    <w:p w:rsidR="00774433" w:rsidRDefault="00774433"/>
    <w:p w:rsidR="009A307E" w:rsidRDefault="009A307E" w:rsidP="00774433">
      <w:pPr>
        <w:numPr>
          <w:ilvl w:val="0"/>
          <w:numId w:val="7"/>
        </w:numPr>
      </w:pPr>
      <w:r>
        <w:t>Behavior</w:t>
      </w:r>
    </w:p>
    <w:p w:rsidR="009A307E" w:rsidRDefault="009A307E"/>
    <w:p w:rsidR="009A307E" w:rsidRDefault="007974CB">
      <w:pPr>
        <w:rPr>
          <w:b/>
        </w:rPr>
      </w:pPr>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3200400</wp:posOffset>
                </wp:positionH>
                <wp:positionV relativeFrom="paragraph">
                  <wp:posOffset>320675</wp:posOffset>
                </wp:positionV>
                <wp:extent cx="2267585" cy="1854200"/>
                <wp:effectExtent l="0" t="3175" r="18415" b="952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854200"/>
                        </a:xfrm>
                        <a:prstGeom prst="rect">
                          <a:avLst/>
                        </a:prstGeom>
                        <a:solidFill>
                          <a:srgbClr val="FFFFFF"/>
                        </a:solidFill>
                        <a:ln w="9525">
                          <a:solidFill>
                            <a:srgbClr val="000000"/>
                          </a:solidFill>
                          <a:miter lim="800000"/>
                          <a:headEnd/>
                          <a:tailEnd/>
                        </a:ln>
                      </wps:spPr>
                      <wps:txbx>
                        <w:txbxContent>
                          <w:p w:rsidR="00127819" w:rsidRDefault="007974CB">
                            <w:r>
                              <w:rPr>
                                <w:noProof/>
                              </w:rPr>
                              <w:drawing>
                                <wp:inline distT="0" distB="0" distL="0" distR="0">
                                  <wp:extent cx="2072640" cy="175768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640" cy="1757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52pt;margin-top:25.25pt;width:178.55pt;height:1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">
                <v:textbox>
                  <w:txbxContent>
                    <w:p w:rsidR="00127819" w:rsidRDefault="007974CB">
                      <w:r>
                        <w:rPr>
                          <w:noProof/>
                        </w:rPr>
                        <w:drawing>
                          <wp:inline distT="0" distB="0" distL="0" distR="0">
                            <wp:extent cx="2072640" cy="175768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640" cy="1757680"/>
                                    </a:xfrm>
                                    <a:prstGeom prst="rect">
                                      <a:avLst/>
                                    </a:prstGeom>
                                    <a:noFill/>
                                    <a:ln>
                                      <a:noFill/>
                                    </a:ln>
                                  </pic:spPr>
                                </pic:pic>
                              </a:graphicData>
                            </a:graphic>
                          </wp:inline>
                        </w:drawing>
                      </w:r>
                    </w:p>
                  </w:txbxContent>
                </v:textbox>
              </v:shape>
            </w:pict>
          </mc:Fallback>
        </mc:AlternateContent>
      </w:r>
      <w:r w:rsidR="00774433">
        <w:rPr>
          <w:b/>
        </w:rPr>
        <w:t>3.</w:t>
      </w:r>
      <w:r w:rsidR="009A307E">
        <w:rPr>
          <w:b/>
        </w:rPr>
        <w:t xml:space="preserve"> Example of prey body size versus body size of mammalian predators</w:t>
      </w: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774433" w:rsidRDefault="00774433">
      <w:pPr>
        <w:rPr>
          <w:b/>
        </w:rPr>
      </w:pPr>
    </w:p>
    <w:p w:rsidR="009A307E" w:rsidRDefault="007974CB">
      <w:r>
        <w:rPr>
          <w:noProof/>
        </w:rPr>
        <w:drawing>
          <wp:anchor distT="0" distB="0" distL="114300" distR="114300" simplePos="0" relativeHeight="251659264" behindDoc="1" locked="0" layoutInCell="1" allowOverlap="1">
            <wp:simplePos x="0" y="0"/>
            <wp:positionH relativeFrom="column">
              <wp:posOffset>4200525</wp:posOffset>
            </wp:positionH>
            <wp:positionV relativeFrom="paragraph">
              <wp:posOffset>155575</wp:posOffset>
            </wp:positionV>
            <wp:extent cx="1581150" cy="1304925"/>
            <wp:effectExtent l="0" t="0" r="0" b="0"/>
            <wp:wrapTight wrapText="bothSides">
              <wp:wrapPolygon edited="0">
                <wp:start x="0" y="0"/>
                <wp:lineTo x="0" y="21022"/>
                <wp:lineTo x="21166" y="21022"/>
                <wp:lineTo x="21166" y="0"/>
                <wp:lineTo x="0" y="0"/>
              </wp:wrapPolygon>
            </wp:wrapTight>
            <wp:docPr id="123" name="Picture 2" descr="13.24                                                          00000A2DMacho Drive                    B62D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24                                                          00000A2DMacho Drive                    B62D9425:"/>
                    <pic:cNvPicPr>
                      <a:picLocks noChangeAspect="1" noChangeArrowheads="1"/>
                    </pic:cNvPicPr>
                  </pic:nvPicPr>
                  <pic:blipFill>
                    <a:blip r:embed="rId10" cstate="print">
                      <a:extLst>
                        <a:ext uri="{28A0092B-C50C-407E-A947-70E740481C1C}">
                          <a14:useLocalDpi xmlns:a14="http://schemas.microsoft.com/office/drawing/2010/main" val="0"/>
                        </a:ext>
                      </a:extLst>
                    </a:blip>
                    <a:srcRect l="44603" t="14569" b="20352"/>
                    <a:stretch>
                      <a:fillRect/>
                    </a:stretch>
                  </pic:blipFill>
                  <pic:spPr bwMode="auto">
                    <a:xfrm>
                      <a:off x="0" y="0"/>
                      <a:ext cx="15811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433">
        <w:rPr>
          <w:b/>
        </w:rPr>
        <w:t>4.</w:t>
      </w:r>
      <w:r w:rsidR="009A307E">
        <w:rPr>
          <w:b/>
        </w:rPr>
        <w:t xml:space="preserve"> Prey have adaptations for escaping their predators</w:t>
      </w:r>
    </w:p>
    <w:p w:rsidR="009A307E" w:rsidRDefault="009A307E"/>
    <w:p w:rsidR="009A307E" w:rsidRDefault="009A307E" w:rsidP="00774433">
      <w:pPr>
        <w:numPr>
          <w:ilvl w:val="0"/>
          <w:numId w:val="8"/>
        </w:numPr>
      </w:pPr>
      <w:r>
        <w:t xml:space="preserve">Crypsis. </w:t>
      </w:r>
    </w:p>
    <w:p w:rsidR="009A307E" w:rsidRDefault="009A307E">
      <w:pPr>
        <w:ind w:left="360"/>
      </w:pPr>
    </w:p>
    <w:p w:rsidR="009A307E" w:rsidRDefault="000973C7" w:rsidP="00774433">
      <w:pPr>
        <w:numPr>
          <w:ilvl w:val="0"/>
          <w:numId w:val="8"/>
        </w:numPr>
      </w:pPr>
      <w:r>
        <w:t>Chemical defense</w:t>
      </w:r>
      <w:r w:rsidR="009A307E">
        <w:t xml:space="preserve"> </w:t>
      </w:r>
    </w:p>
    <w:p w:rsidR="009A307E" w:rsidRDefault="009A307E"/>
    <w:p w:rsidR="00774433" w:rsidRDefault="009A307E" w:rsidP="00774433">
      <w:pPr>
        <w:numPr>
          <w:ilvl w:val="0"/>
          <w:numId w:val="8"/>
        </w:numPr>
      </w:pPr>
      <w:r>
        <w:t xml:space="preserve">Mimicry of noxious organisms </w:t>
      </w:r>
      <w:r>
        <w:br/>
      </w:r>
    </w:p>
    <w:p w:rsidR="00774433" w:rsidRDefault="007974CB" w:rsidP="00774433">
      <w:pPr>
        <w:ind w:left="720"/>
      </w:pPr>
      <w:r>
        <w:rPr>
          <w:noProof/>
        </w:rPr>
        <w:drawing>
          <wp:anchor distT="0" distB="0" distL="114300" distR="114300" simplePos="0" relativeHeight="251658240" behindDoc="1" locked="0" layoutInCell="1" allowOverlap="1">
            <wp:simplePos x="0" y="0"/>
            <wp:positionH relativeFrom="column">
              <wp:posOffset>3771900</wp:posOffset>
            </wp:positionH>
            <wp:positionV relativeFrom="paragraph">
              <wp:posOffset>87630</wp:posOffset>
            </wp:positionV>
            <wp:extent cx="2476500" cy="2065655"/>
            <wp:effectExtent l="0" t="0" r="12700" b="0"/>
            <wp:wrapTight wrapText="bothSides">
              <wp:wrapPolygon edited="0">
                <wp:start x="0" y="0"/>
                <wp:lineTo x="0" y="21248"/>
                <wp:lineTo x="21489" y="21248"/>
                <wp:lineTo x="21489"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2065655"/>
                    </a:xfrm>
                    <a:prstGeom prst="rect">
                      <a:avLst/>
                    </a:prstGeom>
                    <a:noFill/>
                  </pic:spPr>
                </pic:pic>
              </a:graphicData>
            </a:graphic>
            <wp14:sizeRelH relativeFrom="page">
              <wp14:pctWidth>0</wp14:pctWidth>
            </wp14:sizeRelH>
            <wp14:sizeRelV relativeFrom="page">
              <wp14:pctHeight>0</wp14:pctHeight>
            </wp14:sizeRelV>
          </wp:anchor>
        </w:drawing>
      </w:r>
      <w:r w:rsidR="000973C7">
        <w:t>-</w:t>
      </w:r>
      <w:r w:rsidR="009A307E">
        <w:t>Batesian</w:t>
      </w:r>
      <w:r w:rsidR="00774433">
        <w:t>:</w:t>
      </w:r>
      <w:r w:rsidR="009A307E">
        <w:t xml:space="preserve">  </w:t>
      </w:r>
    </w:p>
    <w:p w:rsidR="00774433" w:rsidRDefault="00774433" w:rsidP="00774433">
      <w:pPr>
        <w:pStyle w:val="ListParagraph"/>
      </w:pPr>
    </w:p>
    <w:p w:rsidR="009A307E" w:rsidRDefault="000973C7" w:rsidP="00774433">
      <w:pPr>
        <w:ind w:left="720"/>
      </w:pPr>
      <w:r>
        <w:t>-</w:t>
      </w:r>
      <w:r w:rsidR="009A307E">
        <w:t>Mullerian</w:t>
      </w:r>
      <w:r w:rsidR="00774433">
        <w:t>:</w:t>
      </w:r>
    </w:p>
    <w:p w:rsidR="009A307E" w:rsidRDefault="009A307E"/>
    <w:p w:rsidR="009A307E" w:rsidRDefault="009A307E" w:rsidP="00774433">
      <w:pPr>
        <w:numPr>
          <w:ilvl w:val="0"/>
          <w:numId w:val="8"/>
        </w:numPr>
      </w:pPr>
      <w:r>
        <w:t>Mechanical and morphological defenses</w:t>
      </w:r>
    </w:p>
    <w:p w:rsidR="009A307E" w:rsidRDefault="009A307E"/>
    <w:p w:rsidR="009A307E" w:rsidRDefault="009A307E" w:rsidP="00774433">
      <w:pPr>
        <w:numPr>
          <w:ilvl w:val="0"/>
          <w:numId w:val="8"/>
        </w:numPr>
      </w:pPr>
      <w:r>
        <w:t>Behavior</w:t>
      </w:r>
    </w:p>
    <w:p w:rsidR="009A307E" w:rsidRDefault="009A307E" w:rsidP="00774433"/>
    <w:p w:rsidR="009A307E" w:rsidRDefault="009A307E">
      <w:pPr>
        <w:ind w:left="360"/>
      </w:pPr>
    </w:p>
    <w:p w:rsidR="009A307E" w:rsidRDefault="00774433">
      <w:pPr>
        <w:rPr>
          <w:b/>
        </w:rPr>
      </w:pPr>
      <w:r>
        <w:rPr>
          <w:b/>
        </w:rPr>
        <w:t>5.</w:t>
      </w:r>
      <w:r w:rsidR="009A307E">
        <w:rPr>
          <w:b/>
        </w:rPr>
        <w:t xml:space="preserve"> Plant defenses against herbivory</w:t>
      </w:r>
    </w:p>
    <w:p w:rsidR="009A307E" w:rsidRDefault="009A307E"/>
    <w:p w:rsidR="009A307E" w:rsidRDefault="009A307E" w:rsidP="00774433">
      <w:pPr>
        <w:numPr>
          <w:ilvl w:val="0"/>
          <w:numId w:val="9"/>
        </w:numPr>
      </w:pPr>
      <w:r>
        <w:t>Structural – e.g., thorns, bark, etc.</w:t>
      </w:r>
    </w:p>
    <w:p w:rsidR="00F646D2" w:rsidRDefault="00F646D2" w:rsidP="00774433">
      <w:pPr>
        <w:ind w:left="720"/>
      </w:pPr>
    </w:p>
    <w:p w:rsidR="00F646D2" w:rsidRDefault="00F646D2" w:rsidP="00774433">
      <w:pPr>
        <w:ind w:left="720"/>
      </w:pPr>
    </w:p>
    <w:p w:rsidR="009A307E" w:rsidRDefault="009A307E" w:rsidP="00774433">
      <w:pPr>
        <w:numPr>
          <w:ilvl w:val="0"/>
          <w:numId w:val="9"/>
        </w:numPr>
      </w:pPr>
      <w:r>
        <w:t>Chemical – alter the palatability and digestibility of plants</w:t>
      </w:r>
    </w:p>
    <w:p w:rsidR="009A307E" w:rsidRDefault="009A307E"/>
    <w:p w:rsidR="00F646D2" w:rsidRDefault="000973C7" w:rsidP="000973C7">
      <w:pPr>
        <w:ind w:firstLine="720"/>
      </w:pPr>
      <w:r>
        <w:t>-</w:t>
      </w:r>
      <w:r w:rsidR="00F646D2">
        <w:t>Inhibition</w:t>
      </w:r>
    </w:p>
    <w:p w:rsidR="00F646D2" w:rsidRDefault="00F646D2" w:rsidP="00F646D2">
      <w:pPr>
        <w:ind w:left="1440"/>
      </w:pPr>
    </w:p>
    <w:p w:rsidR="00F646D2" w:rsidRDefault="000973C7" w:rsidP="00F646D2">
      <w:r>
        <w:tab/>
        <w:t>-</w:t>
      </w:r>
      <w:r w:rsidR="00F646D2">
        <w:t>Secondary compounds</w:t>
      </w:r>
    </w:p>
    <w:p w:rsidR="00F646D2" w:rsidRDefault="00F646D2" w:rsidP="00F646D2"/>
    <w:p w:rsidR="00F646D2" w:rsidRDefault="000973C7" w:rsidP="00F646D2">
      <w:r>
        <w:tab/>
      </w:r>
      <w:r>
        <w:tab/>
        <w:t>*</w:t>
      </w:r>
      <w:r w:rsidR="001146EA">
        <w:t>why are chilies hot to humans</w:t>
      </w:r>
      <w:r w:rsidR="00F646D2">
        <w:t>?</w:t>
      </w:r>
    </w:p>
    <w:p w:rsidR="00774433" w:rsidRDefault="00774433"/>
    <w:p w:rsidR="00F646D2" w:rsidRDefault="00F646D2"/>
    <w:p w:rsidR="009A307E" w:rsidRDefault="007974CB">
      <w:r>
        <w:rPr>
          <w:noProof/>
        </w:rPr>
        <w:lastRenderedPageBreak/>
        <w:drawing>
          <wp:anchor distT="0" distB="0" distL="114300" distR="114300" simplePos="0" relativeHeight="251660288" behindDoc="1" locked="0" layoutInCell="1" allowOverlap="1">
            <wp:simplePos x="0" y="0"/>
            <wp:positionH relativeFrom="column">
              <wp:posOffset>3458845</wp:posOffset>
            </wp:positionH>
            <wp:positionV relativeFrom="paragraph">
              <wp:posOffset>-28575</wp:posOffset>
            </wp:positionV>
            <wp:extent cx="2209800" cy="1181100"/>
            <wp:effectExtent l="0" t="0" r="0" b="12700"/>
            <wp:wrapTight wrapText="bothSides">
              <wp:wrapPolygon edited="0">
                <wp:start x="0" y="0"/>
                <wp:lineTo x="0" y="21368"/>
                <wp:lineTo x="21352" y="21368"/>
                <wp:lineTo x="21352" y="0"/>
                <wp:lineTo x="0" y="0"/>
              </wp:wrapPolygon>
            </wp:wrapTight>
            <wp:docPr id="124" name="Picture 3" descr="14.07                                                          00000A2DMacho Drive                    B62D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7                                                          00000A2DMacho Drive                    B62D9425:"/>
                    <pic:cNvPicPr>
                      <a:picLocks noChangeAspect="1" noChangeArrowheads="1"/>
                    </pic:cNvPicPr>
                  </pic:nvPicPr>
                  <pic:blipFill>
                    <a:blip r:embed="rId12" cstate="print">
                      <a:extLst>
                        <a:ext uri="{28A0092B-C50C-407E-A947-70E740481C1C}">
                          <a14:useLocalDpi xmlns:a14="http://schemas.microsoft.com/office/drawing/2010/main" val="0"/>
                        </a:ext>
                      </a:extLst>
                    </a:blip>
                    <a:srcRect l="7619" t="15475" r="6032" b="18764"/>
                    <a:stretch>
                      <a:fillRect/>
                    </a:stretch>
                  </pic:blipFill>
                  <pic:spPr bwMode="auto">
                    <a:xfrm>
                      <a:off x="0" y="0"/>
                      <a:ext cx="22098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07E">
        <w:t>Are plant defenses ‘on’ all the time?</w:t>
      </w:r>
      <w:r w:rsidR="00CD721E" w:rsidRPr="00CD721E">
        <w:rPr>
          <w:noProof/>
        </w:rPr>
        <w:t xml:space="preserve"> </w:t>
      </w:r>
    </w:p>
    <w:p w:rsidR="00774433" w:rsidRDefault="00774433">
      <w:r>
        <w:tab/>
      </w:r>
    </w:p>
    <w:p w:rsidR="00774433" w:rsidRDefault="00774433" w:rsidP="00774433">
      <w:pPr>
        <w:ind w:firstLine="720"/>
      </w:pPr>
      <w:r>
        <w:t>Constitutive defenses:</w:t>
      </w:r>
    </w:p>
    <w:p w:rsidR="00BB3EBD" w:rsidRDefault="00BB3EBD" w:rsidP="00BB3EBD"/>
    <w:p w:rsidR="00774433" w:rsidRDefault="00774433" w:rsidP="00774433">
      <w:pPr>
        <w:ind w:firstLine="720"/>
      </w:pPr>
    </w:p>
    <w:p w:rsidR="009A307E" w:rsidRDefault="00774433" w:rsidP="00774433">
      <w:pPr>
        <w:ind w:firstLine="720"/>
      </w:pPr>
      <w:r>
        <w:t>I</w:t>
      </w:r>
      <w:r w:rsidR="009A307E">
        <w:t>nducible defenses</w:t>
      </w:r>
      <w:r>
        <w:t>:</w:t>
      </w:r>
    </w:p>
    <w:p w:rsidR="009A307E" w:rsidRDefault="00774433">
      <w:r>
        <w:tab/>
      </w:r>
      <w:r>
        <w:tab/>
        <w:t>advantages? risks?</w:t>
      </w:r>
    </w:p>
    <w:p w:rsidR="009A307E" w:rsidRDefault="007974CB">
      <w:r>
        <w:rPr>
          <w:noProof/>
        </w:rPr>
        <mc:AlternateContent>
          <mc:Choice Requires="wps">
            <w:drawing>
              <wp:anchor distT="0" distB="0" distL="114300" distR="114300" simplePos="0" relativeHeight="251655168" behindDoc="0" locked="0" layoutInCell="1" allowOverlap="1">
                <wp:simplePos x="0" y="0"/>
                <wp:positionH relativeFrom="column">
                  <wp:posOffset>3524250</wp:posOffset>
                </wp:positionH>
                <wp:positionV relativeFrom="paragraph">
                  <wp:posOffset>26670</wp:posOffset>
                </wp:positionV>
                <wp:extent cx="2184400" cy="2453640"/>
                <wp:effectExtent l="6350" t="1270" r="19050" b="889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453640"/>
                        </a:xfrm>
                        <a:prstGeom prst="rect">
                          <a:avLst/>
                        </a:prstGeom>
                        <a:solidFill>
                          <a:srgbClr val="FFFFFF"/>
                        </a:solidFill>
                        <a:ln w="9525">
                          <a:solidFill>
                            <a:srgbClr val="000000"/>
                          </a:solidFill>
                          <a:miter lim="800000"/>
                          <a:headEnd/>
                          <a:tailEnd/>
                        </a:ln>
                      </wps:spPr>
                      <wps:txbx>
                        <w:txbxContent>
                          <w:p w:rsidR="00127819" w:rsidRDefault="007974CB">
                            <w:r>
                              <w:rPr>
                                <w:noProof/>
                              </w:rPr>
                              <w:drawing>
                                <wp:inline distT="0" distB="0" distL="0" distR="0">
                                  <wp:extent cx="1991360" cy="2357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1360" cy="2357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77.5pt;margin-top:2.1pt;width:172pt;height:19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">
                <v:textbox>
                  <w:txbxContent>
                    <w:p w:rsidR="00127819" w:rsidRDefault="007974CB">
                      <w:r>
                        <w:rPr>
                          <w:noProof/>
                        </w:rPr>
                        <w:drawing>
                          <wp:inline distT="0" distB="0" distL="0" distR="0">
                            <wp:extent cx="1991360" cy="2357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1360" cy="2357120"/>
                                    </a:xfrm>
                                    <a:prstGeom prst="rect">
                                      <a:avLst/>
                                    </a:prstGeom>
                                    <a:noFill/>
                                    <a:ln>
                                      <a:noFill/>
                                    </a:ln>
                                  </pic:spPr>
                                </pic:pic>
                              </a:graphicData>
                            </a:graphic>
                          </wp:inline>
                        </w:drawing>
                      </w:r>
                    </w:p>
                  </w:txbxContent>
                </v:textbox>
              </v:shape>
            </w:pict>
          </mc:Fallback>
        </mc:AlternateContent>
      </w:r>
    </w:p>
    <w:p w:rsidR="009A307E" w:rsidRDefault="009A307E"/>
    <w:p w:rsidR="009A307E" w:rsidRDefault="009A307E">
      <w:pPr>
        <w:rPr>
          <w:b/>
        </w:rPr>
      </w:pPr>
      <w:r>
        <w:rPr>
          <w:b/>
        </w:rPr>
        <w:t>Can herbivores control plant populations?</w:t>
      </w:r>
    </w:p>
    <w:p w:rsidR="00BB3EBD" w:rsidRDefault="00BB3EBD"/>
    <w:p w:rsidR="009A307E" w:rsidRDefault="00BB3EBD">
      <w:r>
        <w:t>Examples:</w:t>
      </w:r>
    </w:p>
    <w:p w:rsidR="009A307E" w:rsidRDefault="009A307E"/>
    <w:p w:rsidR="009A307E" w:rsidRDefault="009A307E"/>
    <w:p w:rsidR="009A307E" w:rsidRDefault="009A307E"/>
    <w:p w:rsidR="009A307E" w:rsidRDefault="009A307E">
      <w:r>
        <w:t xml:space="preserve">Can be quantified with </w:t>
      </w:r>
      <w:r>
        <w:rPr>
          <w:u w:val="single"/>
        </w:rPr>
        <w:t>exclosure experiments</w:t>
      </w:r>
      <w:r>
        <w:t xml:space="preserve">. </w:t>
      </w:r>
    </w:p>
    <w:p w:rsidR="009A307E" w:rsidRDefault="009A307E"/>
    <w:p w:rsidR="009A307E" w:rsidRDefault="009A307E"/>
    <w:p w:rsidR="009A307E" w:rsidRDefault="009A307E"/>
    <w:p w:rsidR="009A307E" w:rsidRDefault="009A307E"/>
    <w:p w:rsidR="009A307E" w:rsidRDefault="00BB3EBD">
      <w:pPr>
        <w:rPr>
          <w:b/>
        </w:rPr>
      </w:pPr>
      <w:r>
        <w:rPr>
          <w:b/>
        </w:rPr>
        <w:t>6.</w:t>
      </w:r>
      <w:r w:rsidR="009A307E">
        <w:rPr>
          <w:b/>
        </w:rPr>
        <w:t xml:space="preserve"> Optimal Foraging Theory (OFT)</w:t>
      </w:r>
    </w:p>
    <w:p w:rsidR="009A307E" w:rsidRDefault="009A307E"/>
    <w:p w:rsidR="009A307E" w:rsidRDefault="009A307E">
      <w:pPr>
        <w:numPr>
          <w:ilvl w:val="0"/>
          <w:numId w:val="5"/>
        </w:numPr>
      </w:pPr>
      <w:r>
        <w:t>provides a framework for attempting to answer the following types of questions:</w:t>
      </w:r>
      <w:r>
        <w:br/>
      </w:r>
    </w:p>
    <w:p w:rsidR="009A307E" w:rsidRDefault="009A307E">
      <w:pPr>
        <w:numPr>
          <w:ilvl w:val="0"/>
          <w:numId w:val="6"/>
        </w:numPr>
      </w:pPr>
      <w:r>
        <w:t>what prey does a consumer chose to eat?</w:t>
      </w:r>
    </w:p>
    <w:p w:rsidR="009A307E" w:rsidRDefault="009A307E">
      <w:pPr>
        <w:numPr>
          <w:ilvl w:val="0"/>
          <w:numId w:val="6"/>
        </w:numPr>
      </w:pPr>
      <w:r>
        <w:t>how far will a predator travel to capture prey?</w:t>
      </w:r>
    </w:p>
    <w:p w:rsidR="009A307E" w:rsidRDefault="009A307E">
      <w:pPr>
        <w:numPr>
          <w:ilvl w:val="0"/>
          <w:numId w:val="6"/>
        </w:numPr>
      </w:pPr>
      <w:r>
        <w:t>how long will a predator search before giving up and moving on to another spot?</w:t>
      </w:r>
    </w:p>
    <w:p w:rsidR="009A307E" w:rsidRDefault="009A307E"/>
    <w:p w:rsidR="009A307E" w:rsidRDefault="009A307E">
      <w:r>
        <w:t>With respect to diet selection by consumers, OFT assumes the following:</w:t>
      </w:r>
    </w:p>
    <w:p w:rsidR="009A307E" w:rsidRDefault="009A307E">
      <w:pPr>
        <w:numPr>
          <w:ilvl w:val="0"/>
          <w:numId w:val="5"/>
        </w:numPr>
      </w:pPr>
      <w:r>
        <w:t>consumers have adaptations to feeding on certain prey types</w:t>
      </w:r>
    </w:p>
    <w:p w:rsidR="009A307E" w:rsidRDefault="009A307E">
      <w:pPr>
        <w:numPr>
          <w:ilvl w:val="0"/>
          <w:numId w:val="5"/>
        </w:numPr>
      </w:pPr>
      <w:r>
        <w:t>all prey have certain benefits and costs associated with them. What are they?</w:t>
      </w:r>
    </w:p>
    <w:p w:rsidR="009A307E" w:rsidRDefault="009A307E">
      <w:pPr>
        <w:numPr>
          <w:ilvl w:val="0"/>
          <w:numId w:val="5"/>
        </w:numPr>
      </w:pPr>
      <w:r>
        <w:t>profitability of prey can be ranked in terms of their relative costs and benefits</w:t>
      </w:r>
    </w:p>
    <w:p w:rsidR="009A307E" w:rsidRDefault="009A307E">
      <w:pPr>
        <w:numPr>
          <w:ilvl w:val="0"/>
          <w:numId w:val="5"/>
        </w:numPr>
      </w:pPr>
      <w:r>
        <w:t>others?</w:t>
      </w:r>
    </w:p>
    <w:p w:rsidR="009A307E" w:rsidRDefault="009A307E">
      <w:pPr>
        <w:ind w:left="360"/>
      </w:pPr>
    </w:p>
    <w:p w:rsidR="009A307E" w:rsidRDefault="009A307E">
      <w:r>
        <w:t>OFT makes the following predictions about prey selection by consumers:</w:t>
      </w:r>
    </w:p>
    <w:p w:rsidR="009A307E" w:rsidRDefault="009A307E">
      <w:pPr>
        <w:numPr>
          <w:ilvl w:val="0"/>
          <w:numId w:val="5"/>
        </w:numPr>
      </w:pPr>
      <w:r>
        <w:t>consumer diets are dominated by foods with the highest profitability when these prey are abundant</w:t>
      </w:r>
    </w:p>
    <w:p w:rsidR="009A307E" w:rsidRDefault="009A307E">
      <w:pPr>
        <w:numPr>
          <w:ilvl w:val="0"/>
          <w:numId w:val="5"/>
        </w:numPr>
      </w:pPr>
      <w:r>
        <w:t>less preferred prey are included in consumer diets as most profitable prey become scarce in the environment</w:t>
      </w:r>
    </w:p>
    <w:p w:rsidR="009A307E" w:rsidRDefault="009A307E">
      <w:pPr>
        <w:numPr>
          <w:ilvl w:val="0"/>
          <w:numId w:val="5"/>
        </w:numPr>
      </w:pPr>
      <w:r>
        <w:t>diets are more diverse at low prey densities</w:t>
      </w:r>
    </w:p>
    <w:p w:rsidR="009A307E" w:rsidRDefault="009A307E">
      <w:pPr>
        <w:ind w:left="360"/>
      </w:pPr>
    </w:p>
    <w:p w:rsidR="009A307E" w:rsidRDefault="009A307E">
      <w:pPr>
        <w:ind w:left="360"/>
      </w:pPr>
      <w:r>
        <w:t xml:space="preserve">Do ‘real’ consumers act </w:t>
      </w:r>
      <w:r>
        <w:rPr>
          <w:u w:val="single"/>
        </w:rPr>
        <w:t>optimally</w:t>
      </w:r>
      <w:r>
        <w:t xml:space="preserve"> or </w:t>
      </w:r>
      <w:r>
        <w:rPr>
          <w:u w:val="single"/>
        </w:rPr>
        <w:t>opportunistically</w:t>
      </w:r>
      <w:r>
        <w:t xml:space="preserve"> in nature?</w:t>
      </w:r>
    </w:p>
    <w:p w:rsidR="009A307E" w:rsidRDefault="009A307E">
      <w:pPr>
        <w:ind w:left="360"/>
      </w:pPr>
      <w:r>
        <w:tab/>
      </w:r>
      <w:r>
        <w:tab/>
      </w:r>
      <w:r>
        <w:tab/>
      </w:r>
      <w:r>
        <w:tab/>
      </w:r>
    </w:p>
    <w:p w:rsidR="009A307E" w:rsidRDefault="009A307E">
      <w:pPr>
        <w:ind w:left="360"/>
      </w:pPr>
    </w:p>
    <w:p w:rsidR="009A307E" w:rsidRDefault="009A307E">
      <w:pPr>
        <w:rPr>
          <w:b/>
        </w:rPr>
      </w:pPr>
      <w:r>
        <w:br w:type="page"/>
      </w:r>
      <w:r w:rsidR="00CD721E">
        <w:rPr>
          <w:b/>
        </w:rPr>
        <w:lastRenderedPageBreak/>
        <w:t xml:space="preserve">7. </w:t>
      </w:r>
      <w:r>
        <w:rPr>
          <w:b/>
        </w:rPr>
        <w:t xml:space="preserve"> Risk sensitive foraging</w:t>
      </w:r>
    </w:p>
    <w:p w:rsidR="009A307E" w:rsidRDefault="009A307E">
      <w:pPr>
        <w:ind w:left="360"/>
      </w:pPr>
    </w:p>
    <w:p w:rsidR="000973C7" w:rsidRDefault="009A307E">
      <w:pPr>
        <w:ind w:left="360"/>
      </w:pPr>
      <w:r>
        <w:t>All consumers are faced with conflicting demands on how they spend their time. Consumers can not spend all of their time searching for food and feeding.</w:t>
      </w:r>
    </w:p>
    <w:p w:rsidR="000973C7" w:rsidRDefault="000973C7" w:rsidP="000973C7"/>
    <w:p w:rsidR="000973C7" w:rsidRDefault="009A307E" w:rsidP="000973C7">
      <w:r>
        <w:t xml:space="preserve"> Other demands on consumers include</w:t>
      </w:r>
      <w:r w:rsidR="000973C7">
        <w:t>?</w:t>
      </w:r>
      <w:r>
        <w:t xml:space="preserve"> </w:t>
      </w:r>
    </w:p>
    <w:p w:rsidR="000973C7" w:rsidRDefault="000973C7" w:rsidP="000973C7">
      <w:pPr>
        <w:ind w:left="360" w:firstLine="360"/>
      </w:pPr>
    </w:p>
    <w:p w:rsidR="000973C7" w:rsidRDefault="009A307E" w:rsidP="000973C7">
      <w:pPr>
        <w:ind w:left="360" w:firstLine="360"/>
      </w:pPr>
      <w:r>
        <w:t>looking for mates, hid</w:t>
      </w:r>
      <w:r w:rsidR="000973C7">
        <w:t>ing from predators, resting</w:t>
      </w:r>
      <w:r>
        <w:t xml:space="preserve"> </w:t>
      </w:r>
    </w:p>
    <w:p w:rsidR="000973C7" w:rsidRDefault="000973C7" w:rsidP="000973C7">
      <w:pPr>
        <w:ind w:left="360"/>
      </w:pPr>
    </w:p>
    <w:p w:rsidR="009A307E" w:rsidRDefault="009A307E" w:rsidP="000973C7">
      <w:pPr>
        <w:ind w:left="360"/>
      </w:pPr>
      <w:r>
        <w:t xml:space="preserve">There is now substantial evidence that most consumers will give up the opportunity to feed on high quality prey if the risk of predation is sufficiently high. In many cases, the predictions from OFT have limited use because of the overwhelming importance of avoiding being eaten by a predator.  </w:t>
      </w:r>
    </w:p>
    <w:p w:rsidR="009A307E" w:rsidRDefault="009A307E">
      <w:pPr>
        <w:ind w:left="360"/>
      </w:pPr>
    </w:p>
    <w:p w:rsidR="009A307E" w:rsidRDefault="009A307E">
      <w:pPr>
        <w:ind w:left="360"/>
      </w:pPr>
      <w:r>
        <w:t xml:space="preserve">Example 1: tadpole foraging under the risk of predation from dragonfly larvae and </w:t>
      </w:r>
      <w:r>
        <w:tab/>
      </w:r>
      <w:r>
        <w:tab/>
      </w:r>
      <w:r>
        <w:tab/>
        <w:t>fish</w:t>
      </w:r>
    </w:p>
    <w:p w:rsidR="009A307E" w:rsidRDefault="009A307E">
      <w:pPr>
        <w:ind w:left="360"/>
      </w:pPr>
    </w:p>
    <w:p w:rsidR="009A307E" w:rsidRDefault="009A307E">
      <w:pPr>
        <w:ind w:left="360"/>
      </w:pPr>
    </w:p>
    <w:p w:rsidR="009A307E" w:rsidRDefault="009A307E">
      <w:pPr>
        <w:ind w:left="360"/>
      </w:pPr>
    </w:p>
    <w:p w:rsidR="009A307E" w:rsidRDefault="009A307E">
      <w:pPr>
        <w:ind w:left="360"/>
      </w:pPr>
      <w:r>
        <w:t xml:space="preserve">Example 2: minnows choosing food patches depending on the relative food rewards </w:t>
      </w:r>
      <w:r>
        <w:tab/>
      </w:r>
      <w:r>
        <w:tab/>
      </w:r>
      <w:r>
        <w:tab/>
        <w:t>and predator density.</w:t>
      </w:r>
    </w:p>
    <w:p w:rsidR="00CD721E" w:rsidRDefault="00CD721E">
      <w:pPr>
        <w:ind w:left="360"/>
      </w:pPr>
    </w:p>
    <w:p w:rsidR="00CD721E" w:rsidRDefault="00CD721E">
      <w:pPr>
        <w:ind w:left="360"/>
      </w:pPr>
    </w:p>
    <w:p w:rsidR="009A307E" w:rsidRDefault="007974CB">
      <w:pPr>
        <w:ind w:left="360"/>
      </w:pPr>
      <w:r>
        <w:rPr>
          <w:noProof/>
        </w:rPr>
        <mc:AlternateContent>
          <mc:Choice Requires="wps">
            <w:drawing>
              <wp:anchor distT="0" distB="0" distL="114300" distR="114300" simplePos="0" relativeHeight="251657216" behindDoc="0" locked="0" layoutInCell="1" allowOverlap="1">
                <wp:simplePos x="0" y="0"/>
                <wp:positionH relativeFrom="column">
                  <wp:posOffset>1661795</wp:posOffset>
                </wp:positionH>
                <wp:positionV relativeFrom="paragraph">
                  <wp:posOffset>106680</wp:posOffset>
                </wp:positionV>
                <wp:extent cx="4043045" cy="2233930"/>
                <wp:effectExtent l="0" t="5080" r="9525" b="16510"/>
                <wp:wrapNone/>
                <wp:docPr id="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045" cy="2233930"/>
                        </a:xfrm>
                        <a:prstGeom prst="rect">
                          <a:avLst/>
                        </a:prstGeom>
                        <a:solidFill>
                          <a:srgbClr val="FFFFFF"/>
                        </a:solidFill>
                        <a:ln w="9525">
                          <a:solidFill>
                            <a:srgbClr val="000000"/>
                          </a:solidFill>
                          <a:miter lim="800000"/>
                          <a:headEnd/>
                          <a:tailEnd/>
                        </a:ln>
                      </wps:spPr>
                      <wps:txbx>
                        <w:txbxContent>
                          <w:p w:rsidR="00127819" w:rsidRDefault="007974CB">
                            <w:r>
                              <w:rPr>
                                <w:noProof/>
                              </w:rPr>
                              <w:drawing>
                                <wp:inline distT="0" distB="0" distL="0" distR="0">
                                  <wp:extent cx="3850640" cy="21234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0640" cy="21234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28" type="#_x0000_t202" style="position:absolute;left:0;text-align:left;margin-left:130.85pt;margin-top:8.4pt;width:318.35pt;height:175.9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">
                <v:textbox style="mso-fit-shape-to-text:t">
                  <w:txbxContent>
                    <w:p w:rsidR="00127819" w:rsidRDefault="007974CB">
                      <w:r>
                        <w:rPr>
                          <w:noProof/>
                        </w:rPr>
                        <w:drawing>
                          <wp:inline distT="0" distB="0" distL="0" distR="0">
                            <wp:extent cx="3850640" cy="21234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0640" cy="2123440"/>
                                    </a:xfrm>
                                    <a:prstGeom prst="rect">
                                      <a:avLst/>
                                    </a:prstGeom>
                                    <a:noFill/>
                                    <a:ln>
                                      <a:noFill/>
                                    </a:ln>
                                  </pic:spPr>
                                </pic:pic>
                              </a:graphicData>
                            </a:graphic>
                          </wp:inline>
                        </w:drawing>
                      </w:r>
                    </w:p>
                  </w:txbxContent>
                </v:textbox>
              </v:shape>
            </w:pict>
          </mc:Fallback>
        </mc:AlternateContent>
      </w:r>
    </w:p>
    <w:p w:rsidR="009A307E" w:rsidRDefault="009A307E">
      <w:pPr>
        <w:ind w:left="360"/>
      </w:pPr>
    </w:p>
    <w:p w:rsidR="009A307E" w:rsidRDefault="009A307E">
      <w:pPr>
        <w:ind w:left="360"/>
      </w:pPr>
    </w:p>
    <w:p w:rsidR="009A307E" w:rsidRDefault="009A307E">
      <w:pPr>
        <w:ind w:left="360"/>
      </w:pPr>
    </w:p>
    <w:p w:rsidR="009A307E" w:rsidRDefault="009A307E">
      <w:pPr>
        <w:ind w:left="360"/>
      </w:pPr>
    </w:p>
    <w:p w:rsidR="009A307E" w:rsidRDefault="009A307E"/>
    <w:p w:rsidR="009A307E" w:rsidRDefault="009A307E">
      <w:pPr>
        <w:ind w:left="360"/>
      </w:pPr>
    </w:p>
    <w:p w:rsidR="009A307E" w:rsidRDefault="009A307E">
      <w:pPr>
        <w:ind w:left="360"/>
      </w:pPr>
    </w:p>
    <w:p w:rsidR="009A307E" w:rsidRDefault="009A307E">
      <w:pPr>
        <w:ind w:left="360"/>
      </w:pPr>
    </w:p>
    <w:p w:rsidR="009A307E" w:rsidRDefault="009A307E">
      <w:pPr>
        <w:ind w:left="360"/>
      </w:pPr>
    </w:p>
    <w:p w:rsidR="009A307E" w:rsidRDefault="009A307E">
      <w:pPr>
        <w:ind w:left="360"/>
      </w:pPr>
    </w:p>
    <w:p w:rsidR="009A307E" w:rsidRDefault="009A307E">
      <w:pPr>
        <w:ind w:left="360"/>
      </w:pPr>
    </w:p>
    <w:p w:rsidR="009A307E" w:rsidRDefault="009A307E">
      <w:pPr>
        <w:ind w:left="360"/>
      </w:pPr>
    </w:p>
    <w:p w:rsidR="009A307E" w:rsidRDefault="009A307E">
      <w:pPr>
        <w:ind w:left="360"/>
      </w:pPr>
    </w:p>
    <w:p w:rsidR="009A307E" w:rsidRDefault="009A307E">
      <w:pPr>
        <w:ind w:left="360"/>
      </w:pPr>
    </w:p>
    <w:p w:rsidR="009A307E" w:rsidRDefault="007974CB">
      <w:pPr>
        <w:ind w:left="360"/>
      </w:pPr>
      <w:r>
        <w:rPr>
          <w:noProof/>
        </w:rPr>
        <mc:AlternateContent>
          <mc:Choice Requires="wps">
            <w:drawing>
              <wp:anchor distT="0" distB="0" distL="114300" distR="114300" simplePos="0" relativeHeight="251656192" behindDoc="0" locked="0" layoutInCell="1" allowOverlap="1">
                <wp:simplePos x="0" y="0"/>
                <wp:positionH relativeFrom="column">
                  <wp:posOffset>3434715</wp:posOffset>
                </wp:positionH>
                <wp:positionV relativeFrom="paragraph">
                  <wp:posOffset>446405</wp:posOffset>
                </wp:positionV>
                <wp:extent cx="2270760" cy="1924050"/>
                <wp:effectExtent l="5715" t="1905" r="9525" b="17145"/>
                <wp:wrapNone/>
                <wp:docPr id="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924050"/>
                        </a:xfrm>
                        <a:prstGeom prst="rect">
                          <a:avLst/>
                        </a:prstGeom>
                        <a:solidFill>
                          <a:srgbClr val="FFFFFF"/>
                        </a:solidFill>
                        <a:ln w="9525">
                          <a:solidFill>
                            <a:srgbClr val="000000"/>
                          </a:solidFill>
                          <a:miter lim="800000"/>
                          <a:headEnd/>
                          <a:tailEnd/>
                        </a:ln>
                      </wps:spPr>
                      <wps:txbx>
                        <w:txbxContent>
                          <w:p w:rsidR="00127819" w:rsidRDefault="007974CB">
                            <w:r>
                              <w:rPr>
                                <w:noProof/>
                              </w:rPr>
                              <w:drawing>
                                <wp:inline distT="0" distB="0" distL="0" distR="0">
                                  <wp:extent cx="2082800" cy="1818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2800" cy="1818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9" type="#_x0000_t202" style="position:absolute;left:0;text-align:left;margin-left:270.45pt;margin-top:35.15pt;width:178.8pt;height:1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">
                <v:textbox>
                  <w:txbxContent>
                    <w:p w:rsidR="00127819" w:rsidRDefault="007974CB">
                      <w:r>
                        <w:rPr>
                          <w:noProof/>
                        </w:rPr>
                        <w:drawing>
                          <wp:inline distT="0" distB="0" distL="0" distR="0">
                            <wp:extent cx="2082800" cy="1818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2800" cy="1818640"/>
                                    </a:xfrm>
                                    <a:prstGeom prst="rect">
                                      <a:avLst/>
                                    </a:prstGeom>
                                    <a:noFill/>
                                    <a:ln>
                                      <a:noFill/>
                                    </a:ln>
                                  </pic:spPr>
                                </pic:pic>
                              </a:graphicData>
                            </a:graphic>
                          </wp:inline>
                        </w:drawing>
                      </w:r>
                    </w:p>
                  </w:txbxContent>
                </v:textbox>
              </v:shape>
            </w:pict>
          </mc:Fallback>
        </mc:AlternateContent>
      </w:r>
      <w:r w:rsidR="009A307E">
        <w:t>Example 3: How do the feeding rates of consumers in nature compare to the rates that are physiologically attainable? Example from freshwater fishes.</w:t>
      </w:r>
    </w:p>
    <w:sectPr w:rsidR="009A307E">
      <w:headerReference w:type="default"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B9" w:rsidRDefault="00115EB9">
      <w:r>
        <w:separator/>
      </w:r>
    </w:p>
  </w:endnote>
  <w:endnote w:type="continuationSeparator" w:id="0">
    <w:p w:rsidR="00115EB9" w:rsidRDefault="0011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19" w:rsidRDefault="00127819">
    <w:pPr>
      <w:pStyle w:val="Footer"/>
      <w:jc w:val="right"/>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B9" w:rsidRDefault="00115EB9">
      <w:r>
        <w:separator/>
      </w:r>
    </w:p>
  </w:footnote>
  <w:footnote w:type="continuationSeparator" w:id="0">
    <w:p w:rsidR="00115EB9" w:rsidRDefault="00115E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19" w:rsidRDefault="00127819">
    <w:pPr>
      <w:pStyle w:val="Header"/>
    </w:pPr>
    <w:r>
      <w:tab/>
    </w:r>
    <w:r>
      <w:tab/>
      <w:t>BISC 204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74F0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7C018E"/>
    <w:multiLevelType w:val="hybridMultilevel"/>
    <w:tmpl w:val="DAF6AD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927E33"/>
    <w:multiLevelType w:val="hybridMultilevel"/>
    <w:tmpl w:val="9DAC51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6F4D0F"/>
    <w:multiLevelType w:val="hybridMultilevel"/>
    <w:tmpl w:val="CC6496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80F7D3B"/>
    <w:multiLevelType w:val="hybridMultilevel"/>
    <w:tmpl w:val="D3B42738"/>
    <w:lvl w:ilvl="0" w:tplc="AEF22F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7874B83"/>
    <w:multiLevelType w:val="hybridMultilevel"/>
    <w:tmpl w:val="651E95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3E11E9A"/>
    <w:multiLevelType w:val="hybridMultilevel"/>
    <w:tmpl w:val="7D468C7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4B0463"/>
    <w:multiLevelType w:val="hybridMultilevel"/>
    <w:tmpl w:val="C608C4C4"/>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C2470BA"/>
    <w:multiLevelType w:val="hybridMultilevel"/>
    <w:tmpl w:val="A134E7A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4232712"/>
    <w:multiLevelType w:val="hybridMultilevel"/>
    <w:tmpl w:val="254AE59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1"/>
  </w:num>
  <w:num w:numId="4">
    <w:abstractNumId w:val="3"/>
  </w:num>
  <w:num w:numId="5">
    <w:abstractNumId w:val="7"/>
  </w:num>
  <w:num w:numId="6">
    <w:abstractNumId w:val="4"/>
  </w:num>
  <w:num w:numId="7">
    <w:abstractNumId w:val="9"/>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86F"/>
    <w:rsid w:val="000970DC"/>
    <w:rsid w:val="000973C7"/>
    <w:rsid w:val="001146EA"/>
    <w:rsid w:val="00115EB9"/>
    <w:rsid w:val="00127819"/>
    <w:rsid w:val="002B3E75"/>
    <w:rsid w:val="00354320"/>
    <w:rsid w:val="0037684A"/>
    <w:rsid w:val="0043377A"/>
    <w:rsid w:val="0049686F"/>
    <w:rsid w:val="005C2D20"/>
    <w:rsid w:val="005C3FB4"/>
    <w:rsid w:val="00774433"/>
    <w:rsid w:val="007974CB"/>
    <w:rsid w:val="009A307E"/>
    <w:rsid w:val="00B87E65"/>
    <w:rsid w:val="00BB3EBD"/>
    <w:rsid w:val="00C26F0A"/>
    <w:rsid w:val="00CD721E"/>
    <w:rsid w:val="00DE396E"/>
    <w:rsid w:val="00DF2534"/>
    <w:rsid w:val="00F646D2"/>
    <w:rsid w:val="00FC6DC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774433"/>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77443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532</Words>
  <Characters>3039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Foraging Ecology</vt:lpstr>
    </vt:vector>
  </TitlesOfParts>
  <Company>UW Biology</Company>
  <LinksUpToDate>false</LinksUpToDate>
  <CharactersWithSpaces>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Foraging Ecology</dc:title>
  <dc:subject/>
  <dc:creator>daniel</dc:creator>
  <cp:keywords/>
  <dc:description/>
  <cp:lastModifiedBy>Wendy Palen</cp:lastModifiedBy>
  <cp:revision>2</cp:revision>
  <dcterms:created xsi:type="dcterms:W3CDTF">2019-10-01T07:21:00Z</dcterms:created>
  <dcterms:modified xsi:type="dcterms:W3CDTF">2019-10-01T07:21:00Z</dcterms:modified>
</cp:coreProperties>
</file>