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BF" w:rsidRPr="0090748F" w:rsidRDefault="00EC6BBF" w:rsidP="0090748F">
      <w:pPr>
        <w:jc w:val="center"/>
        <w:rPr>
          <w:rFonts w:cs="Times New Roman"/>
          <w:b/>
          <w:noProof/>
          <w:sz w:val="24"/>
          <w:szCs w:val="22"/>
        </w:rPr>
      </w:pPr>
      <w:r w:rsidRPr="0090748F">
        <w:rPr>
          <w:rFonts w:cs="Times New Roman"/>
          <w:b/>
          <w:noProof/>
          <w:sz w:val="24"/>
          <w:szCs w:val="22"/>
        </w:rPr>
        <w:t xml:space="preserve">SFU Ergonomics Program Demo </w:t>
      </w:r>
      <w:r w:rsidR="00F5333A" w:rsidRPr="0090748F">
        <w:rPr>
          <w:rFonts w:cs="Times New Roman"/>
          <w:b/>
          <w:noProof/>
          <w:sz w:val="24"/>
          <w:szCs w:val="22"/>
        </w:rPr>
        <w:t>Sit Stand Workstations</w:t>
      </w:r>
    </w:p>
    <w:p w:rsidR="00067212" w:rsidRDefault="00067212" w:rsidP="007818C3">
      <w:pPr>
        <w:rPr>
          <w:rFonts w:cs="Times New Roman"/>
          <w:noProof/>
          <w:szCs w:val="22"/>
          <w:highlight w:val="yellow"/>
        </w:rPr>
      </w:pPr>
    </w:p>
    <w:p w:rsidR="00067212" w:rsidRDefault="00067212" w:rsidP="00067212">
      <w:pPr>
        <w:rPr>
          <w:rFonts w:cs="Times New Roman"/>
          <w:noProof/>
          <w:szCs w:val="22"/>
        </w:rPr>
      </w:pPr>
      <w:r w:rsidRPr="00F70CFA">
        <w:rPr>
          <w:rFonts w:cs="Times New Roman"/>
          <w:noProof/>
          <w:szCs w:val="22"/>
        </w:rPr>
        <w:t xml:space="preserve">The following is a list of </w:t>
      </w:r>
      <w:r>
        <w:rPr>
          <w:rFonts w:cs="Times New Roman"/>
          <w:noProof/>
          <w:szCs w:val="22"/>
        </w:rPr>
        <w:t>sit-stand workstations</w:t>
      </w:r>
      <w:r w:rsidRPr="00F70CFA">
        <w:rPr>
          <w:rFonts w:cs="Times New Roman"/>
          <w:noProof/>
          <w:szCs w:val="22"/>
        </w:rPr>
        <w:t xml:space="preserve"> available</w:t>
      </w:r>
      <w:r>
        <w:rPr>
          <w:rFonts w:cs="Times New Roman"/>
          <w:noProof/>
          <w:szCs w:val="22"/>
        </w:rPr>
        <w:t xml:space="preserve"> in the EHS department for </w:t>
      </w:r>
      <w:r w:rsidRPr="00F70CFA">
        <w:rPr>
          <w:rFonts w:cs="Times New Roman"/>
          <w:noProof/>
          <w:szCs w:val="22"/>
        </w:rPr>
        <w:t xml:space="preserve">SFU employees to </w:t>
      </w:r>
      <w:r>
        <w:rPr>
          <w:rFonts w:cs="Times New Roman"/>
          <w:noProof/>
          <w:szCs w:val="22"/>
        </w:rPr>
        <w:t xml:space="preserve">test out. Sit-stand workstations include height-adjustable tables and risers that are mounted on existing desks. </w:t>
      </w:r>
      <w:r w:rsidRPr="002F0C6D">
        <w:rPr>
          <w:rFonts w:cs="Times New Roman"/>
          <w:noProof/>
          <w:szCs w:val="22"/>
        </w:rPr>
        <w:t xml:space="preserve">Please note that this is not an exhaustive list of </w:t>
      </w:r>
      <w:r>
        <w:rPr>
          <w:rFonts w:cs="Times New Roman"/>
          <w:noProof/>
          <w:szCs w:val="22"/>
        </w:rPr>
        <w:t>sit-stand workstations</w:t>
      </w:r>
      <w:r w:rsidRPr="002F0C6D">
        <w:rPr>
          <w:rFonts w:cs="Times New Roman"/>
          <w:noProof/>
          <w:szCs w:val="22"/>
        </w:rPr>
        <w:t xml:space="preserve"> </w:t>
      </w:r>
      <w:r>
        <w:rPr>
          <w:rFonts w:cs="Times New Roman"/>
          <w:noProof/>
          <w:szCs w:val="22"/>
        </w:rPr>
        <w:t xml:space="preserve">or Vendors that provide them. </w:t>
      </w:r>
      <w:r w:rsidRPr="0027236A">
        <w:rPr>
          <w:rFonts w:cs="Times New Roman"/>
          <w:noProof/>
          <w:szCs w:val="22"/>
        </w:rPr>
        <w:t>Contact</w:t>
      </w:r>
      <w:r>
        <w:rPr>
          <w:rFonts w:cs="Times New Roman"/>
          <w:noProof/>
          <w:szCs w:val="22"/>
        </w:rPr>
        <w:t xml:space="preserve"> your preferred</w:t>
      </w:r>
      <w:r w:rsidRPr="0027236A">
        <w:rPr>
          <w:rFonts w:cs="Times New Roman"/>
          <w:noProof/>
          <w:szCs w:val="22"/>
        </w:rPr>
        <w:t xml:space="preserve"> Vendor for final quotes.</w:t>
      </w:r>
    </w:p>
    <w:p w:rsidR="001B44AC" w:rsidRPr="000213E1" w:rsidRDefault="001B44AC" w:rsidP="001B44AC">
      <w:pPr>
        <w:pStyle w:val="ListParagraph"/>
        <w:numPr>
          <w:ilvl w:val="0"/>
          <w:numId w:val="11"/>
        </w:numPr>
        <w:rPr>
          <w:noProof/>
          <w:sz w:val="22"/>
          <w:szCs w:val="22"/>
        </w:rPr>
      </w:pPr>
      <w:r w:rsidRPr="000213E1">
        <w:rPr>
          <w:noProof/>
          <w:sz w:val="22"/>
          <w:szCs w:val="22"/>
        </w:rPr>
        <w:t xml:space="preserve">Chairlines vendor contact: </w:t>
      </w:r>
      <w:hyperlink r:id="rId8" w:history="1">
        <w:r w:rsidR="0092406A" w:rsidRPr="000213E1">
          <w:rPr>
            <w:rStyle w:val="Hyperlink"/>
            <w:noProof/>
            <w:sz w:val="22"/>
            <w:szCs w:val="22"/>
          </w:rPr>
          <w:t>robw@chairlines.com</w:t>
        </w:r>
      </w:hyperlink>
      <w:r w:rsidR="0092406A" w:rsidRPr="000213E1">
        <w:rPr>
          <w:noProof/>
          <w:sz w:val="22"/>
          <w:szCs w:val="22"/>
        </w:rPr>
        <w:t xml:space="preserve"> </w:t>
      </w:r>
    </w:p>
    <w:p w:rsidR="001B44AC" w:rsidRPr="000213E1" w:rsidRDefault="001B44AC" w:rsidP="001B44AC">
      <w:pPr>
        <w:pStyle w:val="ListParagraph"/>
        <w:numPr>
          <w:ilvl w:val="0"/>
          <w:numId w:val="11"/>
        </w:numPr>
        <w:rPr>
          <w:noProof/>
          <w:sz w:val="22"/>
          <w:szCs w:val="22"/>
        </w:rPr>
      </w:pPr>
      <w:r w:rsidRPr="000213E1">
        <w:rPr>
          <w:noProof/>
          <w:sz w:val="22"/>
          <w:szCs w:val="22"/>
        </w:rPr>
        <w:t xml:space="preserve">Staples vendor contact: </w:t>
      </w:r>
      <w:hyperlink r:id="rId9" w:history="1">
        <w:r w:rsidR="0092406A" w:rsidRPr="000213E1">
          <w:rPr>
            <w:rStyle w:val="Hyperlink"/>
            <w:noProof/>
            <w:sz w:val="22"/>
            <w:szCs w:val="22"/>
          </w:rPr>
          <w:t>Helen.Mazzocchio@Staples.com</w:t>
        </w:r>
      </w:hyperlink>
      <w:r w:rsidR="0092406A" w:rsidRPr="000213E1">
        <w:rPr>
          <w:noProof/>
          <w:sz w:val="22"/>
          <w:szCs w:val="22"/>
        </w:rPr>
        <w:t xml:space="preserve"> </w:t>
      </w:r>
    </w:p>
    <w:p w:rsidR="00067212" w:rsidRDefault="00067212" w:rsidP="00067212">
      <w:pPr>
        <w:rPr>
          <w:rFonts w:cs="Times New Roman"/>
          <w:noProof/>
          <w:szCs w:val="22"/>
        </w:rPr>
      </w:pPr>
    </w:p>
    <w:p w:rsidR="00067212" w:rsidRDefault="00067212" w:rsidP="00067212">
      <w:pPr>
        <w:rPr>
          <w:rFonts w:cs="Times New Roman"/>
          <w:noProof/>
          <w:szCs w:val="22"/>
        </w:rPr>
      </w:pPr>
      <w:r>
        <w:rPr>
          <w:rFonts w:cs="Times New Roman"/>
          <w:noProof/>
          <w:szCs w:val="22"/>
        </w:rPr>
        <w:t xml:space="preserve">Please note that purchasing </w:t>
      </w:r>
      <w:r w:rsidRPr="002F0C6D">
        <w:rPr>
          <w:rFonts w:cs="Times New Roman"/>
          <w:noProof/>
          <w:szCs w:val="22"/>
        </w:rPr>
        <w:t>decisions are made by the department</w:t>
      </w:r>
      <w:r>
        <w:rPr>
          <w:rFonts w:cs="Times New Roman"/>
          <w:noProof/>
          <w:szCs w:val="22"/>
        </w:rPr>
        <w:t xml:space="preserve"> and </w:t>
      </w:r>
      <w:r w:rsidRPr="002F0C6D">
        <w:rPr>
          <w:rFonts w:cs="Times New Roman"/>
          <w:noProof/>
          <w:szCs w:val="22"/>
        </w:rPr>
        <w:t xml:space="preserve">testing a </w:t>
      </w:r>
      <w:r>
        <w:rPr>
          <w:rFonts w:cs="Times New Roman"/>
          <w:noProof/>
          <w:szCs w:val="22"/>
        </w:rPr>
        <w:t>sit-stand workstation</w:t>
      </w:r>
      <w:r w:rsidRPr="002F0C6D">
        <w:rPr>
          <w:rFonts w:cs="Times New Roman"/>
          <w:noProof/>
          <w:szCs w:val="22"/>
        </w:rPr>
        <w:t xml:space="preserve"> does not necessarily mean that your</w:t>
      </w:r>
      <w:r>
        <w:rPr>
          <w:rFonts w:cs="Times New Roman"/>
          <w:noProof/>
          <w:szCs w:val="22"/>
        </w:rPr>
        <w:t xml:space="preserve"> </w:t>
      </w:r>
      <w:r w:rsidRPr="002F0C6D">
        <w:rPr>
          <w:rFonts w:cs="Times New Roman"/>
          <w:noProof/>
          <w:szCs w:val="22"/>
        </w:rPr>
        <w:t xml:space="preserve">department will purchase </w:t>
      </w:r>
      <w:r>
        <w:rPr>
          <w:rFonts w:cs="Times New Roman"/>
          <w:noProof/>
          <w:szCs w:val="22"/>
        </w:rPr>
        <w:t>it</w:t>
      </w:r>
      <w:r w:rsidRPr="002F0C6D">
        <w:rPr>
          <w:rFonts w:cs="Times New Roman"/>
          <w:noProof/>
          <w:szCs w:val="22"/>
        </w:rPr>
        <w:t xml:space="preserve"> for you. Please check with your department before booking an appointment to</w:t>
      </w:r>
      <w:r>
        <w:rPr>
          <w:rFonts w:cs="Times New Roman"/>
          <w:noProof/>
          <w:szCs w:val="22"/>
        </w:rPr>
        <w:t xml:space="preserve"> </w:t>
      </w:r>
      <w:r w:rsidRPr="002F0C6D">
        <w:rPr>
          <w:rFonts w:cs="Times New Roman"/>
          <w:noProof/>
          <w:szCs w:val="22"/>
        </w:rPr>
        <w:t>determine what options are available in your department.</w:t>
      </w:r>
      <w:r>
        <w:rPr>
          <w:rFonts w:cs="Times New Roman"/>
          <w:noProof/>
          <w:szCs w:val="22"/>
        </w:rPr>
        <w:t xml:space="preserve"> </w:t>
      </w:r>
    </w:p>
    <w:p w:rsidR="00067212" w:rsidRDefault="00067212" w:rsidP="00067212">
      <w:pPr>
        <w:rPr>
          <w:rFonts w:cs="Times New Roman"/>
          <w:noProof/>
          <w:szCs w:val="22"/>
        </w:rPr>
      </w:pPr>
    </w:p>
    <w:p w:rsidR="00067212" w:rsidRDefault="00067212" w:rsidP="00067212">
      <w:pPr>
        <w:rPr>
          <w:rFonts w:cs="Times New Roman"/>
          <w:noProof/>
          <w:szCs w:val="22"/>
        </w:rPr>
      </w:pPr>
      <w:r>
        <w:rPr>
          <w:rFonts w:cs="Times New Roman"/>
          <w:noProof/>
          <w:szCs w:val="22"/>
        </w:rPr>
        <w:t xml:space="preserve">Contact </w:t>
      </w:r>
      <w:hyperlink r:id="rId10" w:history="1">
        <w:r w:rsidRPr="00867B0A">
          <w:rPr>
            <w:rStyle w:val="Hyperlink"/>
            <w:rFonts w:cs="Times New Roman"/>
            <w:noProof/>
            <w:szCs w:val="22"/>
          </w:rPr>
          <w:t>vanessa_christner@sfu.ca</w:t>
        </w:r>
      </w:hyperlink>
      <w:r>
        <w:rPr>
          <w:rFonts w:cs="Times New Roman"/>
          <w:noProof/>
          <w:szCs w:val="22"/>
        </w:rPr>
        <w:t xml:space="preserve"> to book an appointment to visit the EHS department and test out sit-stand workstations. </w:t>
      </w:r>
    </w:p>
    <w:p w:rsidR="00F5333A" w:rsidRPr="0090748F" w:rsidRDefault="00F5333A" w:rsidP="007818C3">
      <w:pPr>
        <w:rPr>
          <w:rFonts w:cs="Times New Roman"/>
          <w:noProof/>
          <w:szCs w:val="22"/>
        </w:rPr>
      </w:pPr>
    </w:p>
    <w:tbl>
      <w:tblPr>
        <w:tblStyle w:val="TableGridLight"/>
        <w:tblW w:w="9299" w:type="dxa"/>
        <w:tblLayout w:type="fixed"/>
        <w:tblLook w:val="0600" w:firstRow="0" w:lastRow="0" w:firstColumn="0" w:lastColumn="0" w:noHBand="1" w:noVBand="1"/>
      </w:tblPr>
      <w:tblGrid>
        <w:gridCol w:w="2909"/>
        <w:gridCol w:w="3607"/>
        <w:gridCol w:w="2783"/>
      </w:tblGrid>
      <w:tr w:rsidR="00140C11" w:rsidRPr="0090748F" w:rsidTr="00EC45D2">
        <w:trPr>
          <w:trHeight w:val="250"/>
        </w:trPr>
        <w:tc>
          <w:tcPr>
            <w:tcW w:w="9299" w:type="dxa"/>
            <w:gridSpan w:val="3"/>
          </w:tcPr>
          <w:p w:rsidR="00140C11" w:rsidRPr="00902072" w:rsidRDefault="00140C11" w:rsidP="00775AF5">
            <w:pPr>
              <w:jc w:val="center"/>
              <w:rPr>
                <w:rFonts w:cs="Times New Roman"/>
                <w:b/>
                <w:noProof/>
                <w:sz w:val="24"/>
                <w:szCs w:val="22"/>
              </w:rPr>
            </w:pPr>
            <w:r w:rsidRPr="00902072">
              <w:rPr>
                <w:rFonts w:cs="Times New Roman"/>
                <w:b/>
                <w:noProof/>
                <w:sz w:val="24"/>
                <w:szCs w:val="22"/>
              </w:rPr>
              <w:t>Height Adjustable Tables</w:t>
            </w:r>
          </w:p>
        </w:tc>
      </w:tr>
      <w:tr w:rsidR="00EB3E3A" w:rsidRPr="0090748F" w:rsidTr="008B582D">
        <w:trPr>
          <w:trHeight w:val="425"/>
        </w:trPr>
        <w:tc>
          <w:tcPr>
            <w:tcW w:w="2909" w:type="dxa"/>
          </w:tcPr>
          <w:p w:rsidR="00EB3E3A" w:rsidRPr="00902072" w:rsidRDefault="00EB3E3A" w:rsidP="00775AF5">
            <w:pPr>
              <w:jc w:val="both"/>
              <w:rPr>
                <w:rFonts w:cs="Times New Roman"/>
                <w:b/>
                <w:noProof/>
                <w:szCs w:val="22"/>
              </w:rPr>
            </w:pPr>
            <w:r w:rsidRPr="00902072">
              <w:rPr>
                <w:rFonts w:cs="Times New Roman"/>
                <w:b/>
                <w:noProof/>
                <w:szCs w:val="22"/>
              </w:rPr>
              <w:t>Product</w:t>
            </w:r>
            <w:r w:rsidR="005207A7">
              <w:rPr>
                <w:rFonts w:cs="Times New Roman"/>
                <w:b/>
                <w:noProof/>
                <w:szCs w:val="22"/>
              </w:rPr>
              <w:t xml:space="preserve"> Image</w:t>
            </w:r>
          </w:p>
        </w:tc>
        <w:tc>
          <w:tcPr>
            <w:tcW w:w="3607" w:type="dxa"/>
            <w:shd w:val="clear" w:color="auto" w:fill="auto"/>
          </w:tcPr>
          <w:p w:rsidR="00EB3E3A" w:rsidRPr="00902072" w:rsidRDefault="007F1F37" w:rsidP="005207A7">
            <w:pPr>
              <w:rPr>
                <w:rFonts w:cs="Times New Roman"/>
                <w:b/>
                <w:noProof/>
                <w:szCs w:val="22"/>
              </w:rPr>
            </w:pPr>
            <w:r>
              <w:rPr>
                <w:rFonts w:cs="Times New Roman"/>
                <w:b/>
                <w:noProof/>
                <w:szCs w:val="22"/>
              </w:rPr>
              <w:t>Product Information</w:t>
            </w:r>
          </w:p>
        </w:tc>
        <w:tc>
          <w:tcPr>
            <w:tcW w:w="2783" w:type="dxa"/>
          </w:tcPr>
          <w:p w:rsidR="00EB3E3A" w:rsidRPr="00902072" w:rsidRDefault="007F1F37" w:rsidP="007F1F37">
            <w:pPr>
              <w:rPr>
                <w:rFonts w:cs="Times New Roman"/>
                <w:b/>
                <w:noProof/>
                <w:szCs w:val="22"/>
              </w:rPr>
            </w:pPr>
            <w:r>
              <w:rPr>
                <w:rFonts w:cs="Times New Roman"/>
                <w:b/>
                <w:noProof/>
                <w:szCs w:val="22"/>
              </w:rPr>
              <w:t xml:space="preserve">Pricing &amp; </w:t>
            </w:r>
            <w:r w:rsidR="00EB3E3A" w:rsidRPr="00902072">
              <w:rPr>
                <w:rFonts w:cs="Times New Roman"/>
                <w:b/>
                <w:noProof/>
                <w:szCs w:val="22"/>
              </w:rPr>
              <w:t>Availability</w:t>
            </w:r>
          </w:p>
        </w:tc>
      </w:tr>
      <w:tr w:rsidR="00EC45D2" w:rsidRPr="0090748F" w:rsidTr="00EC45D2">
        <w:trPr>
          <w:trHeight w:val="425"/>
        </w:trPr>
        <w:tc>
          <w:tcPr>
            <w:tcW w:w="2909" w:type="dxa"/>
          </w:tcPr>
          <w:p w:rsidR="00EC45D2" w:rsidRPr="0090748F" w:rsidRDefault="00EC45D2" w:rsidP="00EC45D2">
            <w:pPr>
              <w:rPr>
                <w:rFonts w:cs="Times New Roman"/>
                <w:b/>
                <w:noProof/>
                <w:szCs w:val="22"/>
              </w:rPr>
            </w:pPr>
            <w:r w:rsidRPr="0090748F">
              <w:rPr>
                <w:rFonts w:cs="Times New Roman"/>
                <w:b/>
                <w:noProof/>
                <w:szCs w:val="22"/>
              </w:rPr>
              <w:t xml:space="preserve">Ergotron WorkFit-D Sit-Stand </w:t>
            </w:r>
          </w:p>
          <w:p w:rsidR="00EC45D2" w:rsidRDefault="00EC45D2" w:rsidP="00775AF5">
            <w:pPr>
              <w:jc w:val="both"/>
              <w:rPr>
                <w:rFonts w:cs="Times New Roman"/>
                <w:b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drawing>
                <wp:inline distT="0" distB="0" distL="0" distR="0" wp14:anchorId="73AA5BB7" wp14:editId="698D7037">
                  <wp:extent cx="1626745" cy="1628157"/>
                  <wp:effectExtent l="0" t="0" r="0" b="0"/>
                  <wp:docPr id="4" name="Picture 4" descr="https://media.ergotron.com/reserved/parts/24-271-928-a1-15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ergotron.com/reserved/parts/24-271-928-a1-15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928" cy="163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5D2" w:rsidRPr="00902072" w:rsidRDefault="00EC45D2" w:rsidP="00775AF5">
            <w:pPr>
              <w:jc w:val="both"/>
              <w:rPr>
                <w:rFonts w:cs="Times New Roman"/>
                <w:b/>
                <w:noProof/>
                <w:szCs w:val="22"/>
              </w:rPr>
            </w:pPr>
          </w:p>
        </w:tc>
        <w:tc>
          <w:tcPr>
            <w:tcW w:w="3607" w:type="dxa"/>
          </w:tcPr>
          <w:p w:rsidR="002012AC" w:rsidRDefault="002012AC" w:rsidP="00EC45D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</w:t>
            </w:r>
            <w:r w:rsidR="00225F8E">
              <w:rPr>
                <w:sz w:val="22"/>
                <w:szCs w:val="22"/>
              </w:rPr>
              <w:t xml:space="preserve"> lift system</w:t>
            </w:r>
          </w:p>
          <w:p w:rsidR="00EC45D2" w:rsidRPr="0090748F" w:rsidRDefault="00EC45D2" w:rsidP="00EC45D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0748F">
              <w:rPr>
                <w:noProof/>
                <w:sz w:val="22"/>
                <w:szCs w:val="22"/>
              </w:rPr>
              <w:t xml:space="preserve">Height adjustable from </w:t>
            </w:r>
            <w:r w:rsidR="002012AC">
              <w:rPr>
                <w:noProof/>
                <w:sz w:val="22"/>
                <w:szCs w:val="22"/>
              </w:rPr>
              <w:t>30.6”-50.6”</w:t>
            </w:r>
          </w:p>
          <w:p w:rsidR="00EC45D2" w:rsidRPr="0090748F" w:rsidRDefault="002012AC" w:rsidP="00EC45D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Work surface dimensions: </w:t>
            </w:r>
            <w:r w:rsidRPr="002012AC">
              <w:rPr>
                <w:color w:val="333333"/>
                <w:sz w:val="22"/>
                <w:szCs w:val="22"/>
                <w:shd w:val="clear" w:color="auto" w:fill="FFFFFF"/>
              </w:rPr>
              <w:t>47.6" x 23.5" x .87"</w:t>
            </w:r>
          </w:p>
          <w:p w:rsidR="00811482" w:rsidRDefault="00811482" w:rsidP="00EC45D2">
            <w:pPr>
              <w:jc w:val="center"/>
              <w:rPr>
                <w:rFonts w:cs="Times New Roman"/>
                <w:b/>
                <w:noProof/>
                <w:szCs w:val="22"/>
              </w:rPr>
            </w:pPr>
          </w:p>
          <w:p w:rsidR="00811482" w:rsidRDefault="00811482" w:rsidP="00811482">
            <w:pPr>
              <w:rPr>
                <w:rFonts w:cs="Times New Roman"/>
                <w:b/>
                <w:noProof/>
                <w:szCs w:val="22"/>
              </w:rPr>
            </w:pPr>
          </w:p>
          <w:p w:rsidR="00225F8E" w:rsidRPr="00225F8E" w:rsidRDefault="00225F8E" w:rsidP="00811482">
            <w:pPr>
              <w:rPr>
                <w:rFonts w:cs="Times New Roman"/>
                <w:noProof/>
                <w:szCs w:val="22"/>
              </w:rPr>
            </w:pPr>
            <w:r w:rsidRPr="00225F8E">
              <w:rPr>
                <w:rFonts w:cs="Times New Roman"/>
                <w:noProof/>
                <w:szCs w:val="22"/>
              </w:rPr>
              <w:t xml:space="preserve">Note: A footrest or keyboard tray may be required for use by shorter individuals.  </w:t>
            </w:r>
          </w:p>
        </w:tc>
        <w:tc>
          <w:tcPr>
            <w:tcW w:w="2783" w:type="dxa"/>
          </w:tcPr>
          <w:p w:rsidR="007F1F37" w:rsidRDefault="007F1F37" w:rsidP="007F1F37">
            <w:pPr>
              <w:rPr>
                <w:rFonts w:cs="Times New Roman"/>
                <w:b/>
                <w:noProof/>
                <w:szCs w:val="22"/>
              </w:rPr>
            </w:pPr>
            <w:r w:rsidRPr="00010C23">
              <w:rPr>
                <w:rFonts w:cs="Times New Roman"/>
                <w:b/>
                <w:noProof/>
                <w:szCs w:val="22"/>
              </w:rPr>
              <w:t>Pricing</w:t>
            </w:r>
          </w:p>
          <w:p w:rsidR="007F1F37" w:rsidRPr="001307F7" w:rsidRDefault="007F1F37" w:rsidP="007F1F37">
            <w:pPr>
              <w:rPr>
                <w:rFonts w:cs="Times New Roman"/>
                <w:bCs/>
                <w:noProof/>
                <w:szCs w:val="22"/>
              </w:rPr>
            </w:pPr>
            <w:r w:rsidRPr="001307F7">
              <w:rPr>
                <w:rFonts w:cs="Times New Roman"/>
                <w:b/>
                <w:bCs/>
                <w:noProof/>
                <w:szCs w:val="22"/>
              </w:rPr>
              <w:t>Staples:</w:t>
            </w:r>
            <w:r w:rsidR="001307F7">
              <w:rPr>
                <w:rFonts w:cs="Times New Roman"/>
                <w:b/>
                <w:bCs/>
                <w:noProof/>
                <w:szCs w:val="22"/>
              </w:rPr>
              <w:t xml:space="preserve"> </w:t>
            </w:r>
            <w:r w:rsidR="001307F7">
              <w:rPr>
                <w:rFonts w:cs="Times New Roman"/>
                <w:bCs/>
                <w:noProof/>
                <w:szCs w:val="22"/>
              </w:rPr>
              <w:t>contact for pricing</w:t>
            </w:r>
          </w:p>
          <w:p w:rsidR="007F1F37" w:rsidRPr="007F1F37" w:rsidRDefault="007F1F37" w:rsidP="007F1F37">
            <w:pPr>
              <w:rPr>
                <w:rFonts w:cs="Times New Roman"/>
                <w:b/>
                <w:noProof/>
                <w:szCs w:val="22"/>
              </w:rPr>
            </w:pPr>
            <w:r w:rsidRPr="007F1F37">
              <w:rPr>
                <w:rFonts w:cs="Times New Roman"/>
                <w:b/>
                <w:noProof/>
                <w:szCs w:val="22"/>
              </w:rPr>
              <w:t>Chairlines:</w:t>
            </w:r>
            <w:r w:rsidR="00F771FF">
              <w:rPr>
                <w:rFonts w:cs="Times New Roman"/>
                <w:b/>
                <w:noProof/>
                <w:szCs w:val="22"/>
              </w:rPr>
              <w:t xml:space="preserve"> </w:t>
            </w:r>
            <w:r w:rsidR="00F771FF" w:rsidRPr="00F771FF">
              <w:rPr>
                <w:rFonts w:cs="Times New Roman"/>
                <w:noProof/>
                <w:szCs w:val="22"/>
              </w:rPr>
              <w:t>$1050+</w:t>
            </w:r>
          </w:p>
          <w:p w:rsidR="00786132" w:rsidRDefault="00786132" w:rsidP="006413E8">
            <w:pPr>
              <w:rPr>
                <w:noProof/>
                <w:szCs w:val="22"/>
              </w:rPr>
            </w:pPr>
          </w:p>
          <w:p w:rsidR="00786132" w:rsidRDefault="00786132" w:rsidP="00786132">
            <w:p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More info</w:t>
            </w:r>
            <w:r>
              <w:rPr>
                <w:rFonts w:cs="Times New Roman"/>
                <w:noProof/>
                <w:szCs w:val="22"/>
              </w:rPr>
              <w:t xml:space="preserve">: </w:t>
            </w:r>
            <w:hyperlink r:id="rId12" w:anchor="?color=birch" w:history="1">
              <w:r w:rsidRPr="00396E1F">
                <w:rPr>
                  <w:rStyle w:val="Hyperlink"/>
                  <w:rFonts w:cs="Times New Roman"/>
                  <w:noProof/>
                  <w:szCs w:val="22"/>
                </w:rPr>
                <w:t>https://www.ergotron.com/en-ca/products/product-details/24-271#?color=birch</w:t>
              </w:r>
            </w:hyperlink>
          </w:p>
          <w:p w:rsidR="00786132" w:rsidRPr="006413E8" w:rsidRDefault="00786132" w:rsidP="006413E8">
            <w:pPr>
              <w:rPr>
                <w:noProof/>
                <w:szCs w:val="22"/>
              </w:rPr>
            </w:pPr>
          </w:p>
        </w:tc>
      </w:tr>
      <w:tr w:rsidR="00EB3E3A" w:rsidRPr="0090748F" w:rsidTr="00EA38DC">
        <w:trPr>
          <w:trHeight w:val="841"/>
        </w:trPr>
        <w:tc>
          <w:tcPr>
            <w:tcW w:w="2909" w:type="dxa"/>
          </w:tcPr>
          <w:p w:rsidR="00EB3E3A" w:rsidRPr="0090748F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90748F">
              <w:rPr>
                <w:rFonts w:cs="Times New Roman"/>
                <w:b/>
                <w:noProof/>
                <w:szCs w:val="22"/>
              </w:rPr>
              <w:t xml:space="preserve">Heartwood Calpyso </w:t>
            </w:r>
          </w:p>
          <w:p w:rsidR="006F630F" w:rsidRDefault="006F630F" w:rsidP="006F630F">
            <w:pPr>
              <w:rPr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drawing>
                <wp:inline distT="0" distB="0" distL="0" distR="0" wp14:anchorId="7EB4A4FB" wp14:editId="732A3C53">
                  <wp:extent cx="1800000" cy="1108278"/>
                  <wp:effectExtent l="0" t="0" r="0" b="0"/>
                  <wp:docPr id="7" name="Picture 7" descr="cid:image014.jpg@01D833D0.78C721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14.jpg@01D833D0.78C721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0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30F" w:rsidRDefault="006F630F" w:rsidP="006F630F">
            <w:pPr>
              <w:rPr>
                <w:noProof/>
                <w:szCs w:val="22"/>
              </w:rPr>
            </w:pPr>
          </w:p>
          <w:p w:rsidR="006F630F" w:rsidRPr="006F630F" w:rsidRDefault="006F630F" w:rsidP="006F630F">
            <w:pPr>
              <w:rPr>
                <w:noProof/>
                <w:szCs w:val="22"/>
              </w:rPr>
            </w:pPr>
            <w:r w:rsidRPr="006F630F">
              <w:rPr>
                <w:noProof/>
                <w:szCs w:val="22"/>
              </w:rPr>
              <w:t>Standard height range available for purchase (</w:t>
            </w:r>
            <w:r w:rsidRPr="006F630F">
              <w:rPr>
                <w:b/>
                <w:noProof/>
                <w:szCs w:val="22"/>
              </w:rPr>
              <w:t>no demo</w:t>
            </w:r>
            <w:r w:rsidRPr="006F630F">
              <w:rPr>
                <w:noProof/>
                <w:szCs w:val="22"/>
              </w:rPr>
              <w:t xml:space="preserve">): </w:t>
            </w:r>
            <w:hyperlink r:id="rId15" w:history="1">
              <w:r w:rsidRPr="006F630F">
                <w:rPr>
                  <w:rStyle w:val="Hyperlink"/>
                  <w:noProof/>
                  <w:szCs w:val="22"/>
                </w:rPr>
                <w:t>Heartwood Athena</w:t>
              </w:r>
            </w:hyperlink>
            <w:r w:rsidRPr="006F630F">
              <w:rPr>
                <w:noProof/>
                <w:szCs w:val="22"/>
              </w:rPr>
              <w:t xml:space="preserve"> (range: 27.5”- 45.5”)</w:t>
            </w:r>
          </w:p>
          <w:p w:rsidR="00EB3E3A" w:rsidRPr="0090748F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</w:p>
        </w:tc>
        <w:tc>
          <w:tcPr>
            <w:tcW w:w="3607" w:type="dxa"/>
          </w:tcPr>
          <w:p w:rsidR="00642DB1" w:rsidRDefault="00642DB1" w:rsidP="00642DB1">
            <w:pPr>
              <w:pStyle w:val="ListParagraph"/>
              <w:numPr>
                <w:ilvl w:val="0"/>
                <w:numId w:val="7"/>
              </w:numPr>
              <w:rPr>
                <w:noProof/>
                <w:sz w:val="22"/>
                <w:szCs w:val="22"/>
              </w:rPr>
            </w:pPr>
            <w:r w:rsidRPr="00642DB1">
              <w:rPr>
                <w:sz w:val="22"/>
                <w:szCs w:val="22"/>
              </w:rPr>
              <w:t xml:space="preserve">Extended Height Range: 24.4”- 50” (excludes 1” top) </w:t>
            </w:r>
          </w:p>
          <w:p w:rsidR="00642DB1" w:rsidRDefault="00642DB1" w:rsidP="00642DB1">
            <w:pPr>
              <w:pStyle w:val="ListParagraph"/>
              <w:numPr>
                <w:ilvl w:val="0"/>
                <w:numId w:val="7"/>
              </w:numPr>
              <w:rPr>
                <w:noProof/>
                <w:sz w:val="22"/>
                <w:szCs w:val="22"/>
              </w:rPr>
            </w:pPr>
            <w:r w:rsidRPr="00642DB1">
              <w:rPr>
                <w:sz w:val="22"/>
                <w:szCs w:val="22"/>
              </w:rPr>
              <w:t xml:space="preserve">Heavy duty 3-stage steel frame </w:t>
            </w:r>
          </w:p>
          <w:p w:rsidR="00642DB1" w:rsidRDefault="00642DB1" w:rsidP="00642DB1">
            <w:pPr>
              <w:pStyle w:val="ListParagraph"/>
              <w:numPr>
                <w:ilvl w:val="0"/>
                <w:numId w:val="7"/>
              </w:numPr>
              <w:rPr>
                <w:noProof/>
                <w:sz w:val="22"/>
                <w:szCs w:val="22"/>
              </w:rPr>
            </w:pPr>
            <w:r w:rsidRPr="00642DB1">
              <w:rPr>
                <w:sz w:val="22"/>
                <w:szCs w:val="22"/>
              </w:rPr>
              <w:t xml:space="preserve">3 programmable memory positions including home button </w:t>
            </w:r>
          </w:p>
          <w:p w:rsidR="00811482" w:rsidRDefault="00642DB1" w:rsidP="00642DB1">
            <w:pPr>
              <w:pStyle w:val="ListParagraph"/>
              <w:numPr>
                <w:ilvl w:val="0"/>
                <w:numId w:val="7"/>
              </w:numPr>
              <w:rPr>
                <w:noProof/>
                <w:sz w:val="22"/>
                <w:szCs w:val="22"/>
              </w:rPr>
            </w:pPr>
            <w:r w:rsidRPr="00642DB1">
              <w:rPr>
                <w:sz w:val="22"/>
                <w:szCs w:val="22"/>
              </w:rPr>
              <w:t>Actuator system with synchronized motor driving each leg</w:t>
            </w:r>
          </w:p>
          <w:p w:rsidR="00E0094A" w:rsidRDefault="00E0094A" w:rsidP="00E0094A">
            <w:pPr>
              <w:pStyle w:val="ListParagraph"/>
              <w:numPr>
                <w:ilvl w:val="0"/>
                <w:numId w:val="7"/>
              </w:numPr>
              <w:rPr>
                <w:noProof/>
                <w:sz w:val="22"/>
                <w:szCs w:val="22"/>
              </w:rPr>
            </w:pPr>
            <w:r w:rsidRPr="00E0094A">
              <w:rPr>
                <w:noProof/>
                <w:sz w:val="22"/>
                <w:szCs w:val="22"/>
              </w:rPr>
              <w:t>Anti-collision function - stops automatically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E0094A">
              <w:rPr>
                <w:noProof/>
                <w:sz w:val="22"/>
                <w:szCs w:val="22"/>
              </w:rPr>
              <w:t>if it hits an immovable object</w:t>
            </w:r>
          </w:p>
          <w:p w:rsidR="00786132" w:rsidRDefault="00786132" w:rsidP="00E0094A">
            <w:pPr>
              <w:pStyle w:val="ListParagraph"/>
              <w:numPr>
                <w:ilvl w:val="0"/>
                <w:numId w:val="7"/>
              </w:numPr>
              <w:rPr>
                <w:noProof/>
                <w:sz w:val="22"/>
                <w:szCs w:val="22"/>
              </w:rPr>
            </w:pPr>
            <w:r w:rsidRPr="00786132">
              <w:rPr>
                <w:noProof/>
                <w:sz w:val="22"/>
                <w:szCs w:val="22"/>
              </w:rPr>
              <w:t>Various sizes can be ordered</w:t>
            </w:r>
            <w:r w:rsidR="00F05BC5">
              <w:rPr>
                <w:noProof/>
                <w:sz w:val="22"/>
                <w:szCs w:val="22"/>
              </w:rPr>
              <w:t>:</w:t>
            </w:r>
            <w:r w:rsidRPr="00786132">
              <w:rPr>
                <w:noProof/>
                <w:sz w:val="22"/>
                <w:szCs w:val="22"/>
              </w:rPr>
              <w:t xml:space="preserve"> 24” deep, 30” deep,  x 48”, 54”, 60”, 72”, 78” widths</w:t>
            </w:r>
            <w:r>
              <w:rPr>
                <w:noProof/>
                <w:sz w:val="22"/>
                <w:szCs w:val="22"/>
              </w:rPr>
              <w:t>; L shaped tables (demo is 24”x48”)</w:t>
            </w:r>
          </w:p>
          <w:p w:rsidR="00811482" w:rsidRDefault="00786132" w:rsidP="00811482">
            <w:pPr>
              <w:pStyle w:val="ListParagraph"/>
              <w:numPr>
                <w:ilvl w:val="0"/>
                <w:numId w:val="7"/>
              </w:numPr>
              <w:rPr>
                <w:noProof/>
                <w:sz w:val="22"/>
                <w:szCs w:val="22"/>
              </w:rPr>
            </w:pPr>
            <w:r w:rsidRPr="00786132">
              <w:rPr>
                <w:noProof/>
                <w:sz w:val="22"/>
                <w:szCs w:val="22"/>
              </w:rPr>
              <w:t xml:space="preserve">Base </w:t>
            </w:r>
            <w:r>
              <w:rPr>
                <w:noProof/>
                <w:sz w:val="22"/>
                <w:szCs w:val="22"/>
              </w:rPr>
              <w:t xml:space="preserve">colour options: </w:t>
            </w:r>
            <w:r w:rsidRPr="00786132">
              <w:rPr>
                <w:noProof/>
                <w:sz w:val="22"/>
                <w:szCs w:val="22"/>
              </w:rPr>
              <w:t>Black, Silver or White Metal to choose</w:t>
            </w:r>
          </w:p>
          <w:p w:rsidR="00515112" w:rsidRDefault="00515112" w:rsidP="00515112">
            <w:pPr>
              <w:rPr>
                <w:noProof/>
                <w:szCs w:val="22"/>
              </w:rPr>
            </w:pPr>
          </w:p>
          <w:p w:rsidR="00786132" w:rsidRPr="00786132" w:rsidRDefault="00786132" w:rsidP="00713413">
            <w:pPr>
              <w:rPr>
                <w:rFonts w:cs="Times New Roman"/>
                <w:noProof/>
                <w:szCs w:val="22"/>
              </w:rPr>
            </w:pPr>
          </w:p>
        </w:tc>
        <w:tc>
          <w:tcPr>
            <w:tcW w:w="2783" w:type="dxa"/>
          </w:tcPr>
          <w:p w:rsidR="00EB3E3A" w:rsidRPr="0090748F" w:rsidRDefault="00EB3E3A" w:rsidP="00F5333A">
            <w:p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lastRenderedPageBreak/>
              <w:t xml:space="preserve">Demo provided by Staples: </w:t>
            </w:r>
          </w:p>
          <w:p w:rsidR="00EB3E3A" w:rsidRDefault="00EB3E3A" w:rsidP="00F5333A">
            <w:pPr>
              <w:rPr>
                <w:rStyle w:val="Hyperlink"/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 xml:space="preserve">Contact  </w:t>
            </w:r>
            <w:hyperlink r:id="rId16" w:history="1">
              <w:r w:rsidRPr="0090748F">
                <w:rPr>
                  <w:rStyle w:val="Hyperlink"/>
                  <w:rFonts w:cs="Times New Roman"/>
                  <w:noProof/>
                  <w:szCs w:val="22"/>
                </w:rPr>
                <w:t>Helen.Mazzocchio@Staples.com</w:t>
              </w:r>
            </w:hyperlink>
          </w:p>
          <w:p w:rsidR="00225F8E" w:rsidRDefault="00225F8E" w:rsidP="00F5333A">
            <w:pPr>
              <w:rPr>
                <w:rFonts w:cs="Times New Roman"/>
                <w:noProof/>
                <w:szCs w:val="22"/>
              </w:rPr>
            </w:pPr>
          </w:p>
          <w:p w:rsidR="00EB3E3A" w:rsidRDefault="00EB3E3A" w:rsidP="00775AF5">
            <w:pPr>
              <w:rPr>
                <w:rFonts w:cs="Times New Roman"/>
                <w:noProof/>
                <w:szCs w:val="22"/>
              </w:rPr>
            </w:pPr>
          </w:p>
          <w:p w:rsidR="007F1F37" w:rsidRDefault="007F1F37" w:rsidP="007F1F37">
            <w:pPr>
              <w:rPr>
                <w:rFonts w:cs="Times New Roman"/>
                <w:noProof/>
                <w:szCs w:val="22"/>
              </w:rPr>
            </w:pPr>
            <w:r w:rsidRPr="00010C23">
              <w:rPr>
                <w:rFonts w:cs="Times New Roman"/>
                <w:b/>
                <w:noProof/>
                <w:szCs w:val="22"/>
              </w:rPr>
              <w:t>Pricing</w:t>
            </w:r>
            <w:r w:rsidR="007E4BA0">
              <w:rPr>
                <w:rFonts w:cs="Times New Roman"/>
                <w:b/>
                <w:noProof/>
                <w:szCs w:val="22"/>
              </w:rPr>
              <w:t xml:space="preserve"> </w:t>
            </w:r>
            <w:r w:rsidR="007E4BA0" w:rsidRPr="007E4BA0">
              <w:rPr>
                <w:rFonts w:cs="Times New Roman"/>
                <w:noProof/>
                <w:szCs w:val="22"/>
              </w:rPr>
              <w:t>(</w:t>
            </w:r>
            <w:r w:rsidR="007E4BA0">
              <w:rPr>
                <w:rFonts w:cs="Times New Roman"/>
                <w:noProof/>
                <w:szCs w:val="22"/>
              </w:rPr>
              <w:t xml:space="preserve">for </w:t>
            </w:r>
            <w:r w:rsidR="007E4BA0" w:rsidRPr="007E4BA0">
              <w:rPr>
                <w:rFonts w:cs="Times New Roman"/>
                <w:noProof/>
                <w:szCs w:val="22"/>
              </w:rPr>
              <w:t>24x48 table</w:t>
            </w:r>
            <w:r w:rsidR="007E4BA0">
              <w:rPr>
                <w:rFonts w:cs="Times New Roman"/>
                <w:noProof/>
                <w:szCs w:val="22"/>
              </w:rPr>
              <w:t>, larger sizes</w:t>
            </w:r>
            <w:r w:rsidR="001C19F3">
              <w:rPr>
                <w:rFonts w:cs="Times New Roman"/>
                <w:noProof/>
                <w:szCs w:val="22"/>
              </w:rPr>
              <w:t xml:space="preserve"> = greater</w:t>
            </w:r>
            <w:r w:rsidR="007E4BA0">
              <w:rPr>
                <w:rFonts w:cs="Times New Roman"/>
                <w:noProof/>
                <w:szCs w:val="22"/>
              </w:rPr>
              <w:t xml:space="preserve"> cost</w:t>
            </w:r>
            <w:r w:rsidR="007E4BA0" w:rsidRPr="007E4BA0">
              <w:rPr>
                <w:rFonts w:cs="Times New Roman"/>
                <w:noProof/>
                <w:szCs w:val="22"/>
              </w:rPr>
              <w:t>)</w:t>
            </w:r>
          </w:p>
          <w:p w:rsidR="006F630F" w:rsidRPr="006F630F" w:rsidRDefault="006F630F" w:rsidP="007F1F37">
            <w:p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b/>
                <w:noProof/>
                <w:szCs w:val="22"/>
              </w:rPr>
              <w:t xml:space="preserve">Calypso </w:t>
            </w:r>
            <w:r>
              <w:rPr>
                <w:rFonts w:cs="Times New Roman"/>
                <w:noProof/>
                <w:szCs w:val="22"/>
              </w:rPr>
              <w:t>(extended range)</w:t>
            </w:r>
          </w:p>
          <w:p w:rsidR="007F1F37" w:rsidRDefault="007F1F37" w:rsidP="007F1F37">
            <w:pPr>
              <w:rPr>
                <w:rFonts w:cs="Times New Roman"/>
                <w:b/>
                <w:bCs/>
                <w:noProof/>
                <w:szCs w:val="22"/>
              </w:rPr>
            </w:pPr>
            <w:r w:rsidRPr="00CA720A">
              <w:rPr>
                <w:rFonts w:cs="Times New Roman"/>
                <w:b/>
                <w:bCs/>
                <w:noProof/>
                <w:szCs w:val="22"/>
              </w:rPr>
              <w:t>Staples:</w:t>
            </w:r>
            <w:r w:rsidR="007E4BA0">
              <w:rPr>
                <w:rFonts w:cs="Times New Roman"/>
                <w:b/>
                <w:bCs/>
                <w:noProof/>
                <w:szCs w:val="22"/>
              </w:rPr>
              <w:t xml:space="preserve"> </w:t>
            </w:r>
            <w:r w:rsidR="006F630F">
              <w:rPr>
                <w:lang w:val="en-US"/>
              </w:rPr>
              <w:t>$759+</w:t>
            </w:r>
          </w:p>
          <w:p w:rsidR="007F1F37" w:rsidRDefault="007F1F37" w:rsidP="007F1F37">
            <w:pPr>
              <w:rPr>
                <w:rFonts w:cs="Times New Roman"/>
                <w:noProof/>
                <w:szCs w:val="22"/>
              </w:rPr>
            </w:pPr>
            <w:r w:rsidRPr="007F1F37">
              <w:rPr>
                <w:rFonts w:cs="Times New Roman"/>
                <w:b/>
                <w:noProof/>
                <w:szCs w:val="22"/>
              </w:rPr>
              <w:t>Chairlines:</w:t>
            </w:r>
            <w:r w:rsidR="008B582D">
              <w:rPr>
                <w:rFonts w:cs="Times New Roman"/>
                <w:b/>
                <w:noProof/>
                <w:szCs w:val="22"/>
              </w:rPr>
              <w:t xml:space="preserve"> </w:t>
            </w:r>
            <w:r w:rsidR="008B582D" w:rsidRPr="008B582D">
              <w:rPr>
                <w:rFonts w:cs="Times New Roman"/>
                <w:noProof/>
                <w:szCs w:val="22"/>
              </w:rPr>
              <w:t>$930+</w:t>
            </w:r>
          </w:p>
          <w:p w:rsidR="006F630F" w:rsidRDefault="006F630F" w:rsidP="007F1F37">
            <w:pPr>
              <w:rPr>
                <w:rFonts w:cs="Times New Roman"/>
                <w:b/>
                <w:noProof/>
                <w:szCs w:val="22"/>
              </w:rPr>
            </w:pPr>
          </w:p>
          <w:p w:rsidR="006F630F" w:rsidRPr="006F630F" w:rsidRDefault="006F630F" w:rsidP="007F1F37">
            <w:p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b/>
                <w:noProof/>
                <w:szCs w:val="22"/>
              </w:rPr>
              <w:t xml:space="preserve">Athena </w:t>
            </w:r>
            <w:r>
              <w:rPr>
                <w:rFonts w:cs="Times New Roman"/>
                <w:noProof/>
                <w:szCs w:val="22"/>
              </w:rPr>
              <w:t>(standard range)</w:t>
            </w:r>
          </w:p>
          <w:p w:rsidR="006F630F" w:rsidRDefault="006F630F" w:rsidP="006F630F">
            <w:pPr>
              <w:rPr>
                <w:rFonts w:cs="Times New Roman"/>
                <w:b/>
                <w:bCs/>
                <w:noProof/>
                <w:szCs w:val="22"/>
              </w:rPr>
            </w:pPr>
            <w:r w:rsidRPr="00CA720A">
              <w:rPr>
                <w:rFonts w:cs="Times New Roman"/>
                <w:b/>
                <w:bCs/>
                <w:noProof/>
                <w:szCs w:val="22"/>
              </w:rPr>
              <w:t>Staples:</w:t>
            </w:r>
            <w:r>
              <w:rPr>
                <w:rFonts w:cs="Times New Roman"/>
                <w:b/>
                <w:bCs/>
                <w:noProof/>
                <w:szCs w:val="22"/>
              </w:rPr>
              <w:t xml:space="preserve"> </w:t>
            </w:r>
            <w:r>
              <w:rPr>
                <w:lang w:val="en-US"/>
              </w:rPr>
              <w:t>$599+</w:t>
            </w:r>
          </w:p>
          <w:p w:rsidR="006F630F" w:rsidRDefault="006F630F" w:rsidP="006F630F">
            <w:pPr>
              <w:rPr>
                <w:rFonts w:cs="Times New Roman"/>
                <w:noProof/>
                <w:szCs w:val="22"/>
              </w:rPr>
            </w:pPr>
            <w:r w:rsidRPr="007F1F37">
              <w:rPr>
                <w:rFonts w:cs="Times New Roman"/>
                <w:b/>
                <w:noProof/>
                <w:szCs w:val="22"/>
              </w:rPr>
              <w:t>Chairlines:</w:t>
            </w:r>
            <w:r>
              <w:rPr>
                <w:rFonts w:cs="Times New Roman"/>
                <w:b/>
                <w:noProof/>
                <w:szCs w:val="22"/>
              </w:rPr>
              <w:t xml:space="preserve"> </w:t>
            </w:r>
            <w:r w:rsidRPr="008B582D">
              <w:rPr>
                <w:rFonts w:cs="Times New Roman"/>
                <w:noProof/>
                <w:szCs w:val="22"/>
              </w:rPr>
              <w:t>$</w:t>
            </w:r>
            <w:r>
              <w:rPr>
                <w:rFonts w:cs="Times New Roman"/>
                <w:noProof/>
                <w:szCs w:val="22"/>
              </w:rPr>
              <w:t>719</w:t>
            </w:r>
            <w:r w:rsidRPr="008B582D">
              <w:rPr>
                <w:rFonts w:cs="Times New Roman"/>
                <w:noProof/>
                <w:szCs w:val="22"/>
              </w:rPr>
              <w:t>+</w:t>
            </w:r>
          </w:p>
          <w:p w:rsidR="00786132" w:rsidRDefault="00786132" w:rsidP="007F1F37">
            <w:pPr>
              <w:rPr>
                <w:rFonts w:cs="Times New Roman"/>
                <w:noProof/>
                <w:szCs w:val="22"/>
              </w:rPr>
            </w:pPr>
          </w:p>
          <w:p w:rsidR="00786132" w:rsidRDefault="00786132" w:rsidP="007F1F37">
            <w:p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More info:</w:t>
            </w:r>
          </w:p>
          <w:p w:rsidR="00786132" w:rsidRPr="00713413" w:rsidRDefault="00AB5E2F" w:rsidP="007F1F37">
            <w:pPr>
              <w:rPr>
                <w:noProof/>
                <w:szCs w:val="22"/>
              </w:rPr>
            </w:pPr>
            <w:hyperlink r:id="rId17" w:history="1">
              <w:r w:rsidR="00786132" w:rsidRPr="0090748F">
                <w:rPr>
                  <w:rStyle w:val="Hyperlink"/>
                  <w:rFonts w:cs="Times New Roman"/>
                  <w:noProof/>
                  <w:szCs w:val="22"/>
                </w:rPr>
                <w:t>https://www.heartwooddl.com/series/29/height-adjustable.html</w:t>
              </w:r>
            </w:hyperlink>
            <w:r w:rsidR="00713413">
              <w:rPr>
                <w:noProof/>
                <w:szCs w:val="22"/>
              </w:rPr>
              <w:t xml:space="preserve"> </w:t>
            </w:r>
          </w:p>
        </w:tc>
      </w:tr>
      <w:tr w:rsidR="00140C11" w:rsidRPr="0090748F" w:rsidTr="00EC45D2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9299" w:type="dxa"/>
            <w:gridSpan w:val="3"/>
          </w:tcPr>
          <w:p w:rsidR="00140C11" w:rsidRPr="00902072" w:rsidRDefault="00140C11" w:rsidP="00775AF5">
            <w:pPr>
              <w:jc w:val="center"/>
              <w:rPr>
                <w:rFonts w:cs="Times New Roman"/>
                <w:b/>
                <w:noProof/>
                <w:szCs w:val="22"/>
              </w:rPr>
            </w:pPr>
            <w:r w:rsidRPr="00902072">
              <w:rPr>
                <w:rFonts w:cs="Times New Roman"/>
                <w:b/>
                <w:noProof/>
                <w:szCs w:val="22"/>
              </w:rPr>
              <w:lastRenderedPageBreak/>
              <w:t>Risers</w:t>
            </w:r>
          </w:p>
        </w:tc>
      </w:tr>
      <w:tr w:rsidR="00EB3E3A" w:rsidRPr="0090748F" w:rsidTr="00EC45D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909" w:type="dxa"/>
          </w:tcPr>
          <w:p w:rsidR="00EB3E3A" w:rsidRPr="00902072" w:rsidRDefault="00EB3E3A" w:rsidP="00775AF5">
            <w:pPr>
              <w:jc w:val="both"/>
              <w:rPr>
                <w:rFonts w:cs="Times New Roman"/>
                <w:b/>
                <w:noProof/>
                <w:szCs w:val="22"/>
              </w:rPr>
            </w:pPr>
            <w:r w:rsidRPr="00902072">
              <w:rPr>
                <w:rFonts w:cs="Times New Roman"/>
                <w:b/>
                <w:noProof/>
                <w:szCs w:val="22"/>
              </w:rPr>
              <w:t xml:space="preserve">Product </w:t>
            </w:r>
            <w:r w:rsidR="005A6E28">
              <w:rPr>
                <w:rFonts w:cs="Times New Roman"/>
                <w:b/>
                <w:noProof/>
                <w:szCs w:val="22"/>
              </w:rPr>
              <w:t>Image</w:t>
            </w:r>
          </w:p>
        </w:tc>
        <w:tc>
          <w:tcPr>
            <w:tcW w:w="3607" w:type="dxa"/>
          </w:tcPr>
          <w:p w:rsidR="00EB3E3A" w:rsidRPr="005A6E28" w:rsidRDefault="005A6E28" w:rsidP="00775AF5">
            <w:pPr>
              <w:jc w:val="center"/>
              <w:rPr>
                <w:rFonts w:cs="Times New Roman"/>
                <w:b/>
                <w:noProof/>
                <w:szCs w:val="22"/>
              </w:rPr>
            </w:pPr>
            <w:r w:rsidRPr="005A6E28">
              <w:rPr>
                <w:rFonts w:cs="Times New Roman"/>
                <w:b/>
                <w:noProof/>
                <w:szCs w:val="22"/>
              </w:rPr>
              <w:t>Product Information</w:t>
            </w:r>
          </w:p>
        </w:tc>
        <w:tc>
          <w:tcPr>
            <w:tcW w:w="2783" w:type="dxa"/>
          </w:tcPr>
          <w:p w:rsidR="00EB3E3A" w:rsidRPr="00902072" w:rsidRDefault="00902072" w:rsidP="005A6E28">
            <w:pPr>
              <w:rPr>
                <w:rFonts w:cs="Times New Roman"/>
                <w:b/>
                <w:noProof/>
                <w:szCs w:val="22"/>
              </w:rPr>
            </w:pPr>
            <w:r>
              <w:rPr>
                <w:rFonts w:cs="Times New Roman"/>
                <w:b/>
                <w:noProof/>
                <w:szCs w:val="22"/>
              </w:rPr>
              <w:t>Pr</w:t>
            </w:r>
            <w:r w:rsidR="00EB3E3A" w:rsidRPr="00902072">
              <w:rPr>
                <w:rFonts w:cs="Times New Roman"/>
                <w:b/>
                <w:noProof/>
                <w:szCs w:val="22"/>
              </w:rPr>
              <w:t>icing</w:t>
            </w:r>
            <w:r w:rsidR="005A6E28">
              <w:rPr>
                <w:rFonts w:cs="Times New Roman"/>
                <w:b/>
                <w:noProof/>
                <w:szCs w:val="22"/>
              </w:rPr>
              <w:t xml:space="preserve"> &amp; </w:t>
            </w:r>
            <w:r>
              <w:rPr>
                <w:rFonts w:cs="Times New Roman"/>
                <w:b/>
                <w:noProof/>
                <w:szCs w:val="22"/>
              </w:rPr>
              <w:t>Availability</w:t>
            </w:r>
          </w:p>
        </w:tc>
      </w:tr>
      <w:tr w:rsidR="00EB3E3A" w:rsidRPr="0090748F" w:rsidTr="00EC45D2">
        <w:tblPrEx>
          <w:tblLook w:val="04A0" w:firstRow="1" w:lastRow="0" w:firstColumn="1" w:lastColumn="0" w:noHBand="0" w:noVBand="1"/>
        </w:tblPrEx>
        <w:trPr>
          <w:trHeight w:val="3270"/>
        </w:trPr>
        <w:tc>
          <w:tcPr>
            <w:tcW w:w="2909" w:type="dxa"/>
          </w:tcPr>
          <w:p w:rsidR="00DC1FB3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6A17C8">
              <w:rPr>
                <w:rFonts w:cs="Times New Roman"/>
                <w:b/>
                <w:noProof/>
                <w:szCs w:val="22"/>
              </w:rPr>
              <w:t>Ergotron Work Fit S Dual</w:t>
            </w:r>
            <w:r w:rsidRPr="0090748F">
              <w:rPr>
                <w:rFonts w:cs="Times New Roman"/>
                <w:b/>
                <w:noProof/>
                <w:szCs w:val="22"/>
              </w:rPr>
              <w:t xml:space="preserve"> </w:t>
            </w:r>
          </w:p>
          <w:p w:rsidR="00EB3E3A" w:rsidRPr="0090748F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90748F">
              <w:rPr>
                <w:rFonts w:cs="Times New Roman"/>
                <w:b/>
                <w:noProof/>
                <w:szCs w:val="22"/>
              </w:rPr>
              <w:t xml:space="preserve"> </w:t>
            </w:r>
          </w:p>
          <w:p w:rsidR="00EB3E3A" w:rsidRPr="0090748F" w:rsidRDefault="00EB3E3A" w:rsidP="00775AF5">
            <w:p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drawing>
                <wp:inline distT="0" distB="0" distL="0" distR="0" wp14:anchorId="0235E6EC" wp14:editId="68E89937">
                  <wp:extent cx="1733550" cy="2374265"/>
                  <wp:effectExtent l="0" t="0" r="0" b="698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8" r="7534"/>
                          <a:stretch/>
                        </pic:blipFill>
                        <pic:spPr bwMode="auto">
                          <a:xfrm>
                            <a:off x="0" y="0"/>
                            <a:ext cx="1741163" cy="238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547297" w:rsidRDefault="00547297" w:rsidP="00547297">
            <w:pPr>
              <w:pStyle w:val="ListParagraph"/>
              <w:numPr>
                <w:ilvl w:val="0"/>
                <w:numId w:val="9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Clamps on front of </w:t>
            </w:r>
            <w:r w:rsidR="005155F5">
              <w:rPr>
                <w:noProof/>
                <w:sz w:val="22"/>
                <w:szCs w:val="22"/>
              </w:rPr>
              <w:t>surfaces</w:t>
            </w:r>
            <w:r w:rsidR="006A17C8">
              <w:rPr>
                <w:noProof/>
                <w:sz w:val="22"/>
                <w:szCs w:val="22"/>
              </w:rPr>
              <w:t xml:space="preserve"> 0.47”-2.4” thick</w:t>
            </w:r>
          </w:p>
          <w:p w:rsidR="005155F5" w:rsidRPr="005155F5" w:rsidRDefault="005155F5" w:rsidP="005155F5">
            <w:pPr>
              <w:pStyle w:val="ListParagraph"/>
              <w:numPr>
                <w:ilvl w:val="0"/>
                <w:numId w:val="9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Unit range of motion: 18”</w:t>
            </w:r>
          </w:p>
          <w:p w:rsidR="00EB3E3A" w:rsidRPr="00547297" w:rsidRDefault="00EB3E3A" w:rsidP="00547297">
            <w:pPr>
              <w:pStyle w:val="ListParagraph"/>
              <w:numPr>
                <w:ilvl w:val="0"/>
                <w:numId w:val="9"/>
              </w:numPr>
              <w:rPr>
                <w:noProof/>
                <w:sz w:val="22"/>
                <w:szCs w:val="22"/>
              </w:rPr>
            </w:pPr>
            <w:r w:rsidRPr="00547297">
              <w:rPr>
                <w:noProof/>
                <w:sz w:val="22"/>
                <w:szCs w:val="22"/>
              </w:rPr>
              <w:t>The dual platform can support two 24” monitors weighing up to 12lbs each</w:t>
            </w:r>
          </w:p>
          <w:p w:rsidR="00EB3E3A" w:rsidRPr="00547297" w:rsidRDefault="00EB3E3A" w:rsidP="00F5333A">
            <w:pPr>
              <w:numPr>
                <w:ilvl w:val="0"/>
                <w:numId w:val="3"/>
              </w:numPr>
              <w:ind w:left="360"/>
              <w:rPr>
                <w:rFonts w:cs="Times New Roman"/>
                <w:noProof/>
                <w:szCs w:val="22"/>
              </w:rPr>
            </w:pPr>
            <w:r w:rsidRPr="00547297">
              <w:rPr>
                <w:rFonts w:cs="Times New Roman"/>
                <w:noProof/>
                <w:szCs w:val="22"/>
              </w:rPr>
              <w:t xml:space="preserve">Keyboard tray drops below the desk </w:t>
            </w:r>
            <w:r w:rsidR="006A17C8">
              <w:rPr>
                <w:rFonts w:cs="Times New Roman"/>
                <w:noProof/>
                <w:szCs w:val="22"/>
              </w:rPr>
              <w:t xml:space="preserve">at lowest position </w:t>
            </w:r>
          </w:p>
          <w:p w:rsidR="00EB3E3A" w:rsidRPr="00547297" w:rsidRDefault="00EB3E3A" w:rsidP="00F5333A">
            <w:pPr>
              <w:numPr>
                <w:ilvl w:val="0"/>
                <w:numId w:val="3"/>
              </w:numPr>
              <w:ind w:left="360"/>
              <w:rPr>
                <w:rFonts w:cs="Times New Roman"/>
                <w:noProof/>
                <w:szCs w:val="22"/>
              </w:rPr>
            </w:pPr>
            <w:r w:rsidRPr="00547297">
              <w:rPr>
                <w:rFonts w:cs="Times New Roman"/>
                <w:noProof/>
                <w:szCs w:val="22"/>
              </w:rPr>
              <w:t>Monitor height can be adjusted independently of the keyboard tray</w:t>
            </w:r>
            <w:r w:rsidR="005155F5">
              <w:rPr>
                <w:rFonts w:cs="Times New Roman"/>
                <w:noProof/>
                <w:szCs w:val="22"/>
              </w:rPr>
              <w:t xml:space="preserve"> (4.8” range of motion)</w:t>
            </w:r>
          </w:p>
          <w:p w:rsidR="00EB3E3A" w:rsidRDefault="00EB3E3A" w:rsidP="00F5333A">
            <w:pPr>
              <w:numPr>
                <w:ilvl w:val="0"/>
                <w:numId w:val="3"/>
              </w:numPr>
              <w:ind w:left="360"/>
              <w:rPr>
                <w:rFonts w:cs="Times New Roman"/>
                <w:noProof/>
                <w:szCs w:val="22"/>
              </w:rPr>
            </w:pPr>
            <w:r w:rsidRPr="00547297">
              <w:rPr>
                <w:rFonts w:cs="Times New Roman"/>
                <w:noProof/>
                <w:szCs w:val="22"/>
              </w:rPr>
              <w:t>Platform is counter balanced: tension needs to be set for specific monitor but once set the platform can be raised/lowered easily</w:t>
            </w:r>
          </w:p>
          <w:p w:rsidR="00311E04" w:rsidRPr="00547297" w:rsidRDefault="00311E04" w:rsidP="00F5333A">
            <w:pPr>
              <w:numPr>
                <w:ilvl w:val="0"/>
                <w:numId w:val="3"/>
              </w:numPr>
              <w:ind w:left="360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Dimensions: Upper level 23”x15” + keyboard tray 27”x8.9”</w:t>
            </w:r>
          </w:p>
          <w:p w:rsidR="005A6E28" w:rsidRDefault="005A6E28" w:rsidP="00F5333A">
            <w:pPr>
              <w:numPr>
                <w:ilvl w:val="0"/>
                <w:numId w:val="3"/>
              </w:numPr>
              <w:ind w:left="360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Single monitor set up available</w:t>
            </w:r>
          </w:p>
          <w:p w:rsidR="00311E04" w:rsidRDefault="005A6E28" w:rsidP="00F5333A">
            <w:pPr>
              <w:numPr>
                <w:ilvl w:val="0"/>
                <w:numId w:val="3"/>
              </w:numPr>
              <w:ind w:left="360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Larger keyboard trays available</w:t>
            </w:r>
          </w:p>
          <w:p w:rsidR="005A6E28" w:rsidRPr="00311E04" w:rsidRDefault="00311E04" w:rsidP="00F05BC5">
            <w:pPr>
              <w:numPr>
                <w:ilvl w:val="0"/>
                <w:numId w:val="3"/>
              </w:numPr>
              <w:ind w:left="360"/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5 year warranty</w:t>
            </w:r>
          </w:p>
        </w:tc>
        <w:tc>
          <w:tcPr>
            <w:tcW w:w="2783" w:type="dxa"/>
          </w:tcPr>
          <w:p w:rsidR="00EB3E3A" w:rsidRPr="005A6E28" w:rsidRDefault="00EB3E3A" w:rsidP="00EB3E3A">
            <w:pPr>
              <w:rPr>
                <w:rFonts w:cs="Times New Roman"/>
                <w:noProof/>
                <w:szCs w:val="22"/>
              </w:rPr>
            </w:pPr>
            <w:r w:rsidRPr="005A6E28">
              <w:rPr>
                <w:rFonts w:cs="Times New Roman"/>
                <w:noProof/>
                <w:szCs w:val="22"/>
              </w:rPr>
              <w:t xml:space="preserve">Demo available of single monitor. </w:t>
            </w:r>
          </w:p>
          <w:p w:rsidR="00EB3E3A" w:rsidRDefault="00EB3E3A" w:rsidP="00775AF5">
            <w:pPr>
              <w:spacing w:after="160" w:line="259" w:lineRule="auto"/>
              <w:rPr>
                <w:rFonts w:cs="Times New Roman"/>
                <w:noProof/>
                <w:szCs w:val="22"/>
              </w:rPr>
            </w:pPr>
          </w:p>
          <w:p w:rsidR="007F1F37" w:rsidRDefault="007F1F37" w:rsidP="007F1F37">
            <w:pPr>
              <w:rPr>
                <w:rFonts w:cs="Times New Roman"/>
                <w:b/>
                <w:noProof/>
                <w:szCs w:val="22"/>
              </w:rPr>
            </w:pPr>
            <w:r w:rsidRPr="00010C23">
              <w:rPr>
                <w:rFonts w:cs="Times New Roman"/>
                <w:b/>
                <w:noProof/>
                <w:szCs w:val="22"/>
              </w:rPr>
              <w:t>Pricing</w:t>
            </w:r>
          </w:p>
          <w:p w:rsidR="004B7744" w:rsidRDefault="007F1F37" w:rsidP="007F1F37">
            <w:pPr>
              <w:rPr>
                <w:rFonts w:cs="Times New Roman"/>
                <w:b/>
                <w:bCs/>
                <w:noProof/>
                <w:szCs w:val="22"/>
              </w:rPr>
            </w:pPr>
            <w:r w:rsidRPr="001B44AC">
              <w:rPr>
                <w:rFonts w:cs="Times New Roman"/>
                <w:b/>
                <w:bCs/>
                <w:noProof/>
                <w:szCs w:val="22"/>
              </w:rPr>
              <w:t>Staples</w:t>
            </w:r>
            <w:r w:rsidR="001307F7">
              <w:rPr>
                <w:rFonts w:cs="Times New Roman"/>
                <w:b/>
                <w:bCs/>
                <w:noProof/>
                <w:szCs w:val="22"/>
              </w:rPr>
              <w:t xml:space="preserve"> </w:t>
            </w:r>
          </w:p>
          <w:p w:rsidR="007F1F37" w:rsidRDefault="004B7744" w:rsidP="007F1F37">
            <w:pPr>
              <w:rPr>
                <w:rFonts w:cs="Times New Roman"/>
                <w:bCs/>
                <w:noProof/>
                <w:szCs w:val="22"/>
              </w:rPr>
            </w:pPr>
            <w:r>
              <w:rPr>
                <w:rFonts w:cs="Times New Roman"/>
                <w:bCs/>
                <w:noProof/>
                <w:szCs w:val="22"/>
              </w:rPr>
              <w:t>Dual: $739.99</w:t>
            </w:r>
          </w:p>
          <w:p w:rsidR="004B7744" w:rsidRPr="004B7744" w:rsidRDefault="004B7744" w:rsidP="007F1F37">
            <w:pPr>
              <w:rPr>
                <w:rFonts w:cs="Times New Roman"/>
                <w:bCs/>
                <w:noProof/>
                <w:szCs w:val="22"/>
              </w:rPr>
            </w:pPr>
            <w:r>
              <w:rPr>
                <w:rFonts w:cs="Times New Roman"/>
                <w:bCs/>
                <w:noProof/>
                <w:szCs w:val="22"/>
              </w:rPr>
              <w:t>Single: contact for pricing</w:t>
            </w:r>
          </w:p>
          <w:p w:rsidR="00F771FF" w:rsidRDefault="007F1F37" w:rsidP="007F1F37">
            <w:pPr>
              <w:spacing w:after="160" w:line="259" w:lineRule="auto"/>
              <w:rPr>
                <w:rFonts w:cs="Times New Roman"/>
                <w:noProof/>
                <w:szCs w:val="22"/>
              </w:rPr>
            </w:pPr>
            <w:r w:rsidRPr="007F1F37">
              <w:rPr>
                <w:rFonts w:cs="Times New Roman"/>
                <w:b/>
                <w:noProof/>
                <w:szCs w:val="22"/>
              </w:rPr>
              <w:t>Chairlines</w:t>
            </w:r>
            <w:r w:rsidR="00F771FF">
              <w:rPr>
                <w:rFonts w:cs="Times New Roman"/>
                <w:b/>
                <w:noProof/>
                <w:szCs w:val="22"/>
              </w:rPr>
              <w:br/>
            </w:r>
            <w:r w:rsidR="00F771FF" w:rsidRPr="00F771FF">
              <w:rPr>
                <w:rFonts w:cs="Times New Roman"/>
                <w:noProof/>
                <w:szCs w:val="22"/>
              </w:rPr>
              <w:t>Dual:</w:t>
            </w:r>
            <w:r w:rsidR="00F771FF">
              <w:rPr>
                <w:rFonts w:cs="Times New Roman"/>
                <w:noProof/>
                <w:szCs w:val="22"/>
              </w:rPr>
              <w:t xml:space="preserve"> $645+</w:t>
            </w:r>
            <w:r w:rsidR="00F771FF" w:rsidRPr="00F771FF">
              <w:rPr>
                <w:rFonts w:cs="Times New Roman"/>
                <w:noProof/>
                <w:szCs w:val="22"/>
              </w:rPr>
              <w:br/>
              <w:t>Single:</w:t>
            </w:r>
            <w:r w:rsidR="00F771FF">
              <w:rPr>
                <w:rFonts w:cs="Times New Roman"/>
                <w:noProof/>
                <w:szCs w:val="22"/>
              </w:rPr>
              <w:t xml:space="preserve"> $599+</w:t>
            </w:r>
          </w:p>
          <w:p w:rsidR="00A101EF" w:rsidRDefault="00A101EF" w:rsidP="005A6E28">
            <w:p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 xml:space="preserve">Product link: </w:t>
            </w:r>
            <w:hyperlink r:id="rId19" w:anchor="/?color=black" w:history="1">
              <w:r w:rsidRPr="00396E1F">
                <w:rPr>
                  <w:rStyle w:val="Hyperlink"/>
                  <w:rFonts w:cs="Times New Roman"/>
                  <w:noProof/>
                  <w:szCs w:val="22"/>
                </w:rPr>
                <w:t>https://www.ergotron.com/ar-ae/products/product-details/33-349#/?color=black</w:t>
              </w:r>
            </w:hyperlink>
          </w:p>
          <w:p w:rsidR="00A101EF" w:rsidRDefault="00A101EF" w:rsidP="005A6E28">
            <w:pPr>
              <w:rPr>
                <w:rFonts w:cs="Times New Roman"/>
                <w:noProof/>
                <w:szCs w:val="22"/>
              </w:rPr>
            </w:pPr>
          </w:p>
          <w:p w:rsidR="005A6E28" w:rsidRPr="005A6E28" w:rsidRDefault="00A101EF" w:rsidP="005A6E28">
            <w:p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Dimensional drawings</w:t>
            </w:r>
            <w:r w:rsidR="005A6E28" w:rsidRPr="0090748F">
              <w:rPr>
                <w:rFonts w:cs="Times New Roman"/>
                <w:noProof/>
                <w:szCs w:val="22"/>
              </w:rPr>
              <w:t xml:space="preserve">: </w:t>
            </w:r>
            <w:r w:rsidR="004B7744">
              <w:rPr>
                <w:rFonts w:cs="Times New Roman"/>
                <w:noProof/>
                <w:szCs w:val="22"/>
              </w:rPr>
              <w:br/>
            </w:r>
            <w:hyperlink r:id="rId20" w:history="1">
              <w:r w:rsidR="004B7744" w:rsidRPr="00A07D5C">
                <w:rPr>
                  <w:rStyle w:val="Hyperlink"/>
                  <w:rFonts w:cs="Times New Roman"/>
                  <w:noProof/>
                  <w:szCs w:val="22"/>
                </w:rPr>
                <w:t>https://media.ergotron.com/reserved/resources/dim-wfswsdual-orig.pdf</w:t>
              </w:r>
            </w:hyperlink>
            <w:r w:rsidR="004B7744">
              <w:rPr>
                <w:rFonts w:cs="Times New Roman"/>
                <w:noProof/>
                <w:szCs w:val="22"/>
              </w:rPr>
              <w:t xml:space="preserve"> </w:t>
            </w:r>
          </w:p>
        </w:tc>
      </w:tr>
      <w:tr w:rsidR="00EB3E3A" w:rsidRPr="0090748F" w:rsidTr="00EC45D2">
        <w:tblPrEx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2909" w:type="dxa"/>
          </w:tcPr>
          <w:p w:rsidR="00EB3E3A" w:rsidRPr="00311E04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311E04">
              <w:rPr>
                <w:rFonts w:cs="Times New Roman"/>
                <w:b/>
                <w:noProof/>
                <w:szCs w:val="22"/>
              </w:rPr>
              <w:t>Ergotron Workfit TX</w:t>
            </w:r>
          </w:p>
          <w:p w:rsidR="00DC1FB3" w:rsidRPr="0090748F" w:rsidRDefault="00DC1FB3" w:rsidP="00775AF5">
            <w:pPr>
              <w:rPr>
                <w:rFonts w:cs="Times New Roman"/>
                <w:b/>
                <w:noProof/>
                <w:szCs w:val="22"/>
              </w:rPr>
            </w:pPr>
          </w:p>
          <w:p w:rsidR="00EB3E3A" w:rsidRPr="0090748F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drawing>
                <wp:inline distT="0" distB="0" distL="0" distR="0" wp14:anchorId="3E4AB6A3" wp14:editId="534D6C05">
                  <wp:extent cx="1713915" cy="1628775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8" t="5794" r="25185" b="11623"/>
                          <a:stretch/>
                        </pic:blipFill>
                        <pic:spPr bwMode="auto">
                          <a:xfrm>
                            <a:off x="0" y="0"/>
                            <a:ext cx="1724050" cy="163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color w:val="333333"/>
                <w:szCs w:val="22"/>
              </w:rPr>
            </w:pPr>
            <w:r w:rsidRPr="0090748F">
              <w:rPr>
                <w:rFonts w:cs="Times New Roman"/>
                <w:color w:val="333333"/>
                <w:szCs w:val="22"/>
              </w:rPr>
              <w:t>No installation</w:t>
            </w:r>
          </w:p>
          <w:p w:rsidR="00A101EF" w:rsidRPr="0090748F" w:rsidRDefault="00A101EF" w:rsidP="00A101EF">
            <w:pPr>
              <w:numPr>
                <w:ilvl w:val="0"/>
                <w:numId w:val="2"/>
              </w:numPr>
              <w:rPr>
                <w:rFonts w:cs="Times New Roman"/>
                <w:color w:val="333333"/>
                <w:szCs w:val="22"/>
              </w:rPr>
            </w:pPr>
            <w:r>
              <w:rPr>
                <w:rFonts w:cs="Times New Roman"/>
                <w:color w:val="333333"/>
                <w:szCs w:val="22"/>
              </w:rPr>
              <w:t xml:space="preserve">Unit range of motion: </w:t>
            </w:r>
            <w:r w:rsidRPr="0090748F">
              <w:rPr>
                <w:rFonts w:cs="Times New Roman"/>
                <w:color w:val="333333"/>
                <w:szCs w:val="22"/>
              </w:rPr>
              <w:t>1</w:t>
            </w:r>
            <w:r>
              <w:rPr>
                <w:rFonts w:cs="Times New Roman"/>
                <w:color w:val="333333"/>
                <w:szCs w:val="22"/>
              </w:rPr>
              <w:t>7</w:t>
            </w:r>
            <w:r w:rsidRPr="0090748F">
              <w:rPr>
                <w:rFonts w:cs="Times New Roman"/>
                <w:color w:val="333333"/>
                <w:szCs w:val="22"/>
              </w:rPr>
              <w:t xml:space="preserve">” 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color w:val="333333"/>
                <w:szCs w:val="22"/>
              </w:rPr>
            </w:pPr>
            <w:r w:rsidRPr="0090748F">
              <w:rPr>
                <w:rFonts w:cs="Times New Roman"/>
                <w:color w:val="333333"/>
                <w:szCs w:val="22"/>
              </w:rPr>
              <w:t>Monitors can be positioned freely on platform or monitor arms can be purchased separately</w:t>
            </w:r>
          </w:p>
          <w:p w:rsidR="00712B9F" w:rsidRPr="00311E04" w:rsidRDefault="00EB3E3A" w:rsidP="005A7738">
            <w:pPr>
              <w:numPr>
                <w:ilvl w:val="0"/>
                <w:numId w:val="2"/>
              </w:numPr>
              <w:rPr>
                <w:rFonts w:cs="Times New Roman"/>
                <w:color w:val="333333"/>
                <w:szCs w:val="22"/>
              </w:rPr>
            </w:pPr>
            <w:r w:rsidRPr="00311E04">
              <w:rPr>
                <w:rFonts w:cs="Times New Roman"/>
                <w:color w:val="333333"/>
                <w:szCs w:val="22"/>
              </w:rPr>
              <w:t xml:space="preserve">Keyboard tray drops </w:t>
            </w:r>
            <w:r w:rsidR="00311E04" w:rsidRPr="00311E04">
              <w:rPr>
                <w:rFonts w:cs="Times New Roman"/>
                <w:color w:val="333333"/>
                <w:szCs w:val="22"/>
              </w:rPr>
              <w:t xml:space="preserve">below the desk and </w:t>
            </w:r>
            <w:r w:rsidR="00712B9F" w:rsidRPr="00311E04">
              <w:rPr>
                <w:rFonts w:cs="Times New Roman"/>
                <w:color w:val="333333"/>
                <w:szCs w:val="22"/>
              </w:rPr>
              <w:t>can be</w:t>
            </w:r>
            <w:r w:rsidR="00311E04" w:rsidRPr="00311E04">
              <w:rPr>
                <w:rFonts w:cs="Times New Roman"/>
                <w:color w:val="333333"/>
                <w:szCs w:val="22"/>
              </w:rPr>
              <w:t xml:space="preserve"> adjusted independently of the work surface (0.8”-3.8”)</w:t>
            </w:r>
          </w:p>
          <w:p w:rsidR="00EB3E3A" w:rsidRPr="0090748F" w:rsidRDefault="007B28E2" w:rsidP="00F5333A">
            <w:pPr>
              <w:numPr>
                <w:ilvl w:val="0"/>
                <w:numId w:val="2"/>
              </w:numPr>
              <w:rPr>
                <w:rFonts w:cs="Times New Roman"/>
                <w:color w:val="333333"/>
                <w:szCs w:val="22"/>
              </w:rPr>
            </w:pPr>
            <w:r>
              <w:rPr>
                <w:rFonts w:cs="Times New Roman"/>
                <w:color w:val="333333"/>
                <w:szCs w:val="22"/>
              </w:rPr>
              <w:t xml:space="preserve">Requires manual raising and lowering by grasping handles on either side of the unit 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color w:val="333333"/>
                <w:szCs w:val="22"/>
              </w:rPr>
            </w:pPr>
            <w:r w:rsidRPr="0090748F">
              <w:rPr>
                <w:rFonts w:cs="Times New Roman"/>
                <w:color w:val="333333"/>
                <w:szCs w:val="22"/>
              </w:rPr>
              <w:t>Weight Capacity: 40lbs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color w:val="333333"/>
                <w:szCs w:val="22"/>
              </w:rPr>
            </w:pPr>
            <w:r w:rsidRPr="0090748F">
              <w:rPr>
                <w:rFonts w:cs="Times New Roman"/>
                <w:color w:val="333333"/>
                <w:szCs w:val="22"/>
              </w:rPr>
              <w:t>Fits on 24” deep desks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color w:val="333333"/>
                <w:szCs w:val="22"/>
              </w:rPr>
            </w:pPr>
            <w:r w:rsidRPr="0090748F">
              <w:rPr>
                <w:rFonts w:cs="Times New Roman"/>
                <w:color w:val="333333"/>
                <w:szCs w:val="22"/>
              </w:rPr>
              <w:t>Dimensions: Upper level: 32”</w:t>
            </w:r>
            <w:r w:rsidR="00311E04">
              <w:rPr>
                <w:rFonts w:cs="Times New Roman"/>
                <w:color w:val="333333"/>
                <w:szCs w:val="22"/>
              </w:rPr>
              <w:t>x</w:t>
            </w:r>
            <w:r w:rsidRPr="0090748F">
              <w:rPr>
                <w:rFonts w:cs="Times New Roman"/>
                <w:color w:val="333333"/>
                <w:szCs w:val="22"/>
              </w:rPr>
              <w:t xml:space="preserve"> 27” + keyboard tray: 28”</w:t>
            </w:r>
            <w:r w:rsidR="00311E04">
              <w:rPr>
                <w:rFonts w:cs="Times New Roman"/>
                <w:color w:val="333333"/>
                <w:szCs w:val="22"/>
              </w:rPr>
              <w:t>x</w:t>
            </w:r>
            <w:r w:rsidRPr="0090748F">
              <w:rPr>
                <w:rFonts w:cs="Times New Roman"/>
                <w:color w:val="333333"/>
                <w:szCs w:val="22"/>
              </w:rPr>
              <w:t>8”</w:t>
            </w:r>
          </w:p>
          <w:p w:rsidR="00EB3E3A" w:rsidRPr="00311E04" w:rsidRDefault="00EB3E3A" w:rsidP="00775AF5">
            <w:pPr>
              <w:numPr>
                <w:ilvl w:val="0"/>
                <w:numId w:val="2"/>
              </w:numPr>
              <w:rPr>
                <w:rFonts w:cs="Times New Roman"/>
                <w:color w:val="333333"/>
                <w:szCs w:val="22"/>
              </w:rPr>
            </w:pPr>
            <w:proofErr w:type="gramStart"/>
            <w:r w:rsidRPr="0090748F">
              <w:rPr>
                <w:rFonts w:cs="Times New Roman"/>
                <w:color w:val="333333"/>
                <w:szCs w:val="22"/>
              </w:rPr>
              <w:t>5 year</w:t>
            </w:r>
            <w:proofErr w:type="gramEnd"/>
            <w:r w:rsidRPr="0090748F">
              <w:rPr>
                <w:rFonts w:cs="Times New Roman"/>
                <w:color w:val="333333"/>
                <w:szCs w:val="22"/>
              </w:rPr>
              <w:t xml:space="preserve"> warranty</w:t>
            </w:r>
          </w:p>
        </w:tc>
        <w:tc>
          <w:tcPr>
            <w:tcW w:w="2783" w:type="dxa"/>
          </w:tcPr>
          <w:p w:rsidR="007F1F37" w:rsidRDefault="007F1F37" w:rsidP="007F1F37">
            <w:pPr>
              <w:rPr>
                <w:rFonts w:cs="Times New Roman"/>
                <w:b/>
                <w:noProof/>
                <w:szCs w:val="22"/>
              </w:rPr>
            </w:pPr>
            <w:r w:rsidRPr="00010C23">
              <w:rPr>
                <w:rFonts w:cs="Times New Roman"/>
                <w:b/>
                <w:noProof/>
                <w:szCs w:val="22"/>
              </w:rPr>
              <w:t>Pricing</w:t>
            </w:r>
          </w:p>
          <w:p w:rsidR="007F1F37" w:rsidRDefault="007F1F37" w:rsidP="007F1F37">
            <w:pPr>
              <w:rPr>
                <w:rFonts w:cs="Times New Roman"/>
                <w:b/>
                <w:bCs/>
                <w:noProof/>
                <w:szCs w:val="22"/>
              </w:rPr>
            </w:pPr>
            <w:r w:rsidRPr="001B44AC">
              <w:rPr>
                <w:rFonts w:cs="Times New Roman"/>
                <w:b/>
                <w:bCs/>
                <w:noProof/>
                <w:szCs w:val="22"/>
              </w:rPr>
              <w:t>Staples:</w:t>
            </w:r>
            <w:r w:rsidR="001307F7">
              <w:rPr>
                <w:rFonts w:cs="Times New Roman"/>
                <w:b/>
                <w:bCs/>
                <w:noProof/>
                <w:szCs w:val="22"/>
              </w:rPr>
              <w:t xml:space="preserve"> </w:t>
            </w:r>
            <w:r w:rsidR="004B7744">
              <w:rPr>
                <w:rFonts w:cs="Times New Roman"/>
                <w:b/>
                <w:bCs/>
                <w:noProof/>
                <w:szCs w:val="22"/>
              </w:rPr>
              <w:t>$</w:t>
            </w:r>
            <w:r w:rsidR="004B7744">
              <w:rPr>
                <w:rFonts w:cs="Times New Roman"/>
                <w:bCs/>
                <w:noProof/>
                <w:szCs w:val="22"/>
              </w:rPr>
              <w:t>727.99</w:t>
            </w:r>
          </w:p>
          <w:p w:rsidR="00F05BC5" w:rsidRDefault="007F1F37" w:rsidP="00F05BC5">
            <w:pPr>
              <w:rPr>
                <w:rFonts w:cs="Times New Roman"/>
                <w:noProof/>
                <w:szCs w:val="22"/>
              </w:rPr>
            </w:pPr>
            <w:r w:rsidRPr="007F1F37">
              <w:rPr>
                <w:rFonts w:cs="Times New Roman"/>
                <w:b/>
                <w:noProof/>
                <w:szCs w:val="22"/>
              </w:rPr>
              <w:t>Chairlines:</w:t>
            </w:r>
            <w:r w:rsidR="00F771FF">
              <w:rPr>
                <w:rFonts w:cs="Times New Roman"/>
                <w:b/>
                <w:noProof/>
                <w:szCs w:val="22"/>
              </w:rPr>
              <w:t xml:space="preserve"> </w:t>
            </w:r>
            <w:r w:rsidR="00E044EB" w:rsidRPr="00E044EB">
              <w:rPr>
                <w:rFonts w:cs="Times New Roman"/>
                <w:noProof/>
                <w:szCs w:val="22"/>
              </w:rPr>
              <w:t>$765</w:t>
            </w:r>
            <w:r w:rsidR="00E044EB">
              <w:rPr>
                <w:rFonts w:cs="Times New Roman"/>
                <w:noProof/>
                <w:szCs w:val="22"/>
              </w:rPr>
              <w:t>+</w:t>
            </w:r>
            <w:r w:rsidR="00F05BC5">
              <w:rPr>
                <w:rFonts w:cs="Times New Roman"/>
                <w:noProof/>
                <w:szCs w:val="22"/>
              </w:rPr>
              <w:t xml:space="preserve"> </w:t>
            </w:r>
          </w:p>
          <w:p w:rsidR="00F05BC5" w:rsidRDefault="00F05BC5" w:rsidP="00F05BC5">
            <w:pPr>
              <w:rPr>
                <w:rFonts w:cs="Times New Roman"/>
                <w:noProof/>
                <w:szCs w:val="22"/>
              </w:rPr>
            </w:pPr>
          </w:p>
          <w:p w:rsidR="007F1F37" w:rsidRDefault="00A101EF" w:rsidP="00A101EF">
            <w:r>
              <w:rPr>
                <w:rFonts w:cs="Times New Roman"/>
                <w:noProof/>
                <w:szCs w:val="22"/>
              </w:rPr>
              <w:t>Product link</w:t>
            </w:r>
            <w:r w:rsidR="00F05BC5">
              <w:rPr>
                <w:rFonts w:cs="Times New Roman"/>
                <w:noProof/>
                <w:szCs w:val="22"/>
              </w:rPr>
              <w:t>:</w:t>
            </w:r>
            <w:r w:rsidR="00F05BC5" w:rsidRPr="0090748F">
              <w:rPr>
                <w:rFonts w:cs="Times New Roman"/>
                <w:noProof/>
                <w:szCs w:val="22"/>
              </w:rPr>
              <w:t xml:space="preserve"> </w:t>
            </w:r>
            <w:hyperlink r:id="rId22" w:anchor="?color=black" w:history="1">
              <w:r w:rsidR="00311E04" w:rsidRPr="00E86532">
                <w:rPr>
                  <w:rStyle w:val="Hyperlink"/>
                </w:rPr>
                <w:t>https://www.ergotron.com/ar-ae/products/product-details/33-467#?color=black</w:t>
              </w:r>
            </w:hyperlink>
            <w:r w:rsidR="00311E04">
              <w:t xml:space="preserve"> </w:t>
            </w:r>
          </w:p>
          <w:p w:rsidR="00A101EF" w:rsidRDefault="00A101EF" w:rsidP="00A101EF">
            <w:pPr>
              <w:rPr>
                <w:rFonts w:cs="Times New Roman"/>
                <w:b/>
                <w:color w:val="333333"/>
                <w:szCs w:val="22"/>
              </w:rPr>
            </w:pPr>
          </w:p>
          <w:p w:rsidR="00A101EF" w:rsidRPr="0090748F" w:rsidRDefault="00A101EF" w:rsidP="00A101EF">
            <w:pPr>
              <w:rPr>
                <w:rFonts w:cs="Times New Roman"/>
                <w:b/>
                <w:color w:val="333333"/>
                <w:szCs w:val="22"/>
              </w:rPr>
            </w:pPr>
            <w:r w:rsidRPr="001C0960">
              <w:rPr>
                <w:rFonts w:cs="Times New Roman"/>
                <w:color w:val="333333"/>
                <w:szCs w:val="22"/>
              </w:rPr>
              <w:t>Dimensional drawings:</w:t>
            </w:r>
            <w:r>
              <w:rPr>
                <w:rFonts w:cs="Times New Roman"/>
                <w:b/>
                <w:color w:val="333333"/>
                <w:szCs w:val="22"/>
              </w:rPr>
              <w:t xml:space="preserve"> </w:t>
            </w:r>
            <w:hyperlink r:id="rId23" w:history="1">
              <w:r w:rsidR="001C0960" w:rsidRPr="001C0960">
                <w:rPr>
                  <w:rStyle w:val="Hyperlink"/>
                  <w:rFonts w:cs="Times New Roman"/>
                  <w:szCs w:val="22"/>
                </w:rPr>
                <w:t>https://www.ergotron.com/portals/0/reserved/resources/dim-wftx-orig.pdf</w:t>
              </w:r>
            </w:hyperlink>
            <w:r w:rsidR="001C0960">
              <w:rPr>
                <w:rFonts w:cs="Times New Roman"/>
                <w:b/>
                <w:color w:val="333333"/>
                <w:szCs w:val="22"/>
              </w:rPr>
              <w:t xml:space="preserve"> </w:t>
            </w:r>
          </w:p>
        </w:tc>
      </w:tr>
      <w:tr w:rsidR="00EB3E3A" w:rsidRPr="0090748F" w:rsidTr="00EC45D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09" w:type="dxa"/>
          </w:tcPr>
          <w:p w:rsidR="00EB3E3A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1C0960">
              <w:rPr>
                <w:rFonts w:cs="Times New Roman"/>
                <w:b/>
                <w:noProof/>
                <w:szCs w:val="22"/>
              </w:rPr>
              <w:t>Ergotron WorkFit-TL</w:t>
            </w:r>
          </w:p>
          <w:p w:rsidR="00DC1FB3" w:rsidRPr="0090748F" w:rsidRDefault="00DC1FB3" w:rsidP="00775AF5">
            <w:pPr>
              <w:rPr>
                <w:rFonts w:cs="Times New Roman"/>
                <w:b/>
                <w:noProof/>
                <w:szCs w:val="22"/>
              </w:rPr>
            </w:pPr>
          </w:p>
          <w:p w:rsidR="00EB3E3A" w:rsidRPr="0090748F" w:rsidRDefault="00EB3E3A" w:rsidP="00775AF5">
            <w:p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lastRenderedPageBreak/>
              <w:drawing>
                <wp:inline distT="0" distB="0" distL="0" distR="0" wp14:anchorId="5C35EFBB" wp14:editId="1C3AB2B3">
                  <wp:extent cx="1981200" cy="1308100"/>
                  <wp:effectExtent l="0" t="0" r="0" b="127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lastRenderedPageBreak/>
              <w:t>No installation</w:t>
            </w:r>
          </w:p>
          <w:p w:rsidR="00A101EF" w:rsidRDefault="00A101EF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Unit range of motion: 15”</w:t>
            </w:r>
          </w:p>
          <w:p w:rsidR="00EB3E3A" w:rsidRPr="00547297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547297">
              <w:rPr>
                <w:rFonts w:cs="Times New Roman"/>
                <w:noProof/>
                <w:szCs w:val="22"/>
              </w:rPr>
              <w:t>Monitors can be positioned freely on platform or monitor arms can be</w:t>
            </w:r>
            <w:r w:rsidR="00547297" w:rsidRPr="00547297">
              <w:rPr>
                <w:rFonts w:cs="Times New Roman"/>
                <w:noProof/>
                <w:szCs w:val="22"/>
              </w:rPr>
              <w:t xml:space="preserve"> </w:t>
            </w:r>
            <w:r w:rsidRPr="00547297">
              <w:rPr>
                <w:rFonts w:cs="Times New Roman"/>
                <w:noProof/>
                <w:szCs w:val="22"/>
              </w:rPr>
              <w:t>purchased separately</w:t>
            </w:r>
          </w:p>
          <w:p w:rsidR="00EB3E3A" w:rsidRPr="009B64F4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b/>
                <w:noProof/>
                <w:szCs w:val="22"/>
              </w:rPr>
            </w:pPr>
            <w:r w:rsidRPr="009B64F4">
              <w:rPr>
                <w:rFonts w:cs="Times New Roman"/>
                <w:b/>
                <w:noProof/>
                <w:szCs w:val="22"/>
              </w:rPr>
              <w:t>Keyboard does not drop below the desk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lastRenderedPageBreak/>
              <w:t>At it’s top height, they keyboard tray can be raised 15.75” above the desk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Monitor platform, at it’s lowest, sits 5” above the desk, this may be too high for many users, partifcularly for those wearing bifocals.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At it’s top height, the platform can be raised to 20” above the desk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Weight Capacity: 40lbs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Fits on 24” deep desks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 xml:space="preserve">Dimensions: </w:t>
            </w:r>
            <w:r w:rsidR="00311E04">
              <w:rPr>
                <w:rFonts w:cs="Times New Roman"/>
                <w:noProof/>
                <w:szCs w:val="22"/>
              </w:rPr>
              <w:t xml:space="preserve">Upper level: </w:t>
            </w:r>
            <w:r w:rsidRPr="0090748F">
              <w:rPr>
                <w:rFonts w:cs="Times New Roman"/>
                <w:noProof/>
                <w:szCs w:val="22"/>
              </w:rPr>
              <w:t>37</w:t>
            </w:r>
            <w:r w:rsidR="00311E04">
              <w:rPr>
                <w:rFonts w:cs="Times New Roman"/>
                <w:noProof/>
                <w:szCs w:val="22"/>
              </w:rPr>
              <w:t>.5</w:t>
            </w:r>
            <w:r w:rsidRPr="0090748F">
              <w:rPr>
                <w:rFonts w:cs="Times New Roman"/>
                <w:noProof/>
                <w:szCs w:val="22"/>
              </w:rPr>
              <w:t>”</w:t>
            </w:r>
            <w:r w:rsidR="00311E04">
              <w:rPr>
                <w:rFonts w:cs="Times New Roman"/>
                <w:noProof/>
                <w:szCs w:val="22"/>
              </w:rPr>
              <w:t>x</w:t>
            </w:r>
            <w:r w:rsidRPr="0090748F">
              <w:rPr>
                <w:rFonts w:cs="Times New Roman"/>
                <w:noProof/>
                <w:szCs w:val="22"/>
              </w:rPr>
              <w:t>2</w:t>
            </w:r>
            <w:r w:rsidR="00311E04">
              <w:rPr>
                <w:rFonts w:cs="Times New Roman"/>
                <w:noProof/>
                <w:szCs w:val="22"/>
              </w:rPr>
              <w:t>3</w:t>
            </w:r>
            <w:r w:rsidRPr="0090748F">
              <w:rPr>
                <w:rFonts w:cs="Times New Roman"/>
                <w:noProof/>
                <w:szCs w:val="22"/>
              </w:rPr>
              <w:t>”</w:t>
            </w:r>
            <w:r w:rsidR="00311E04">
              <w:rPr>
                <w:rFonts w:cs="Times New Roman"/>
                <w:noProof/>
                <w:szCs w:val="22"/>
              </w:rPr>
              <w:t xml:space="preserve"> </w:t>
            </w:r>
          </w:p>
          <w:p w:rsidR="00EB3E3A" w:rsidRPr="00311E04" w:rsidRDefault="00EB3E3A" w:rsidP="00775AF5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5 year warranty</w:t>
            </w:r>
          </w:p>
        </w:tc>
        <w:tc>
          <w:tcPr>
            <w:tcW w:w="2783" w:type="dxa"/>
          </w:tcPr>
          <w:p w:rsidR="00F05BC5" w:rsidRDefault="00F05BC5" w:rsidP="00F05BC5">
            <w:pPr>
              <w:rPr>
                <w:rFonts w:cs="Times New Roman"/>
                <w:b/>
                <w:noProof/>
                <w:szCs w:val="22"/>
              </w:rPr>
            </w:pPr>
            <w:r w:rsidRPr="00010C23">
              <w:rPr>
                <w:rFonts w:cs="Times New Roman"/>
                <w:b/>
                <w:noProof/>
                <w:szCs w:val="22"/>
              </w:rPr>
              <w:lastRenderedPageBreak/>
              <w:t>Pricing</w:t>
            </w:r>
          </w:p>
          <w:p w:rsidR="00F05BC5" w:rsidRDefault="00F05BC5" w:rsidP="00F05BC5">
            <w:pPr>
              <w:rPr>
                <w:rFonts w:cs="Times New Roman"/>
                <w:b/>
                <w:bCs/>
                <w:noProof/>
                <w:szCs w:val="22"/>
              </w:rPr>
            </w:pPr>
            <w:r w:rsidRPr="001B44AC">
              <w:rPr>
                <w:rFonts w:cs="Times New Roman"/>
                <w:b/>
                <w:bCs/>
                <w:noProof/>
                <w:szCs w:val="22"/>
              </w:rPr>
              <w:t>Staples:</w:t>
            </w:r>
            <w:r w:rsidR="001307F7">
              <w:rPr>
                <w:rFonts w:cs="Times New Roman"/>
                <w:b/>
                <w:bCs/>
                <w:noProof/>
                <w:szCs w:val="22"/>
              </w:rPr>
              <w:t xml:space="preserve"> </w:t>
            </w:r>
            <w:r w:rsidR="004B7744">
              <w:rPr>
                <w:rFonts w:cs="Times New Roman"/>
                <w:bCs/>
                <w:noProof/>
                <w:szCs w:val="22"/>
              </w:rPr>
              <w:t>$727.99</w:t>
            </w:r>
          </w:p>
          <w:p w:rsidR="00F05BC5" w:rsidRPr="006413E8" w:rsidRDefault="00F05BC5" w:rsidP="00F05BC5">
            <w:pPr>
              <w:rPr>
                <w:rFonts w:cs="Times New Roman"/>
                <w:noProof/>
                <w:szCs w:val="22"/>
                <w:highlight w:val="yellow"/>
              </w:rPr>
            </w:pPr>
            <w:r w:rsidRPr="007F1F37">
              <w:rPr>
                <w:rFonts w:cs="Times New Roman"/>
                <w:b/>
                <w:noProof/>
                <w:szCs w:val="22"/>
              </w:rPr>
              <w:t>Chairlines:</w:t>
            </w:r>
            <w:r>
              <w:rPr>
                <w:rFonts w:cs="Times New Roman"/>
                <w:b/>
                <w:noProof/>
                <w:szCs w:val="22"/>
              </w:rPr>
              <w:t xml:space="preserve"> </w:t>
            </w:r>
            <w:r w:rsidRPr="00E044EB">
              <w:rPr>
                <w:rFonts w:cs="Times New Roman"/>
                <w:noProof/>
                <w:szCs w:val="22"/>
              </w:rPr>
              <w:t>$644</w:t>
            </w:r>
            <w:r>
              <w:rPr>
                <w:rFonts w:cs="Times New Roman"/>
                <w:noProof/>
                <w:szCs w:val="22"/>
              </w:rPr>
              <w:t>+</w:t>
            </w:r>
          </w:p>
          <w:p w:rsidR="00F05BC5" w:rsidRDefault="00F05BC5" w:rsidP="00775AF5">
            <w:pPr>
              <w:rPr>
                <w:rFonts w:cs="Times New Roman"/>
                <w:noProof/>
                <w:szCs w:val="22"/>
              </w:rPr>
            </w:pPr>
          </w:p>
          <w:p w:rsidR="00A101EF" w:rsidRDefault="00A101EF" w:rsidP="00775AF5">
            <w:p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 xml:space="preserve">Product link: </w:t>
            </w:r>
            <w:hyperlink r:id="rId25" w:anchor="?color=black" w:history="1">
              <w:r w:rsidRPr="00E86532">
                <w:rPr>
                  <w:rStyle w:val="Hyperlink"/>
                </w:rPr>
                <w:t>https://www.ergotron.com/ar-ae/products/product-details/33-406#?color=black</w:t>
              </w:r>
            </w:hyperlink>
          </w:p>
          <w:p w:rsidR="00A101EF" w:rsidRDefault="00A101EF" w:rsidP="00775AF5">
            <w:pPr>
              <w:rPr>
                <w:rFonts w:cs="Times New Roman"/>
                <w:noProof/>
                <w:szCs w:val="22"/>
              </w:rPr>
            </w:pPr>
          </w:p>
          <w:p w:rsidR="00EB3E3A" w:rsidRPr="0090748F" w:rsidRDefault="00A101EF" w:rsidP="00775AF5">
            <w:p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 xml:space="preserve">Dimensional drawings: </w:t>
            </w:r>
            <w:hyperlink r:id="rId26" w:history="1">
              <w:r w:rsidR="001C0960" w:rsidRPr="00E86532">
                <w:rPr>
                  <w:rStyle w:val="Hyperlink"/>
                  <w:rFonts w:cs="Times New Roman"/>
                  <w:noProof/>
                  <w:szCs w:val="22"/>
                </w:rPr>
                <w:t>https://www.ergotron.com/portals/0/reserved/resources/dim-workfit-tl-orig.pdf</w:t>
              </w:r>
            </w:hyperlink>
            <w:r w:rsidR="001C0960">
              <w:rPr>
                <w:rFonts w:cs="Times New Roman"/>
                <w:noProof/>
                <w:szCs w:val="22"/>
              </w:rPr>
              <w:t xml:space="preserve"> </w:t>
            </w:r>
          </w:p>
          <w:p w:rsidR="00EB3E3A" w:rsidRPr="0090748F" w:rsidRDefault="00EB3E3A" w:rsidP="00775AF5">
            <w:pPr>
              <w:rPr>
                <w:rFonts w:cs="Times New Roman"/>
                <w:noProof/>
                <w:szCs w:val="22"/>
              </w:rPr>
            </w:pPr>
          </w:p>
          <w:p w:rsidR="007F1F37" w:rsidRDefault="007F1F37" w:rsidP="006413E8">
            <w:pPr>
              <w:rPr>
                <w:rFonts w:cs="Times New Roman"/>
                <w:noProof/>
                <w:szCs w:val="22"/>
                <w:highlight w:val="yellow"/>
              </w:rPr>
            </w:pPr>
          </w:p>
          <w:p w:rsidR="00EB3E3A" w:rsidRPr="0090748F" w:rsidRDefault="00EB3E3A" w:rsidP="00F05BC5">
            <w:pPr>
              <w:rPr>
                <w:rFonts w:cs="Times New Roman"/>
                <w:color w:val="333333"/>
                <w:szCs w:val="22"/>
              </w:rPr>
            </w:pPr>
          </w:p>
        </w:tc>
      </w:tr>
      <w:tr w:rsidR="00EB3E3A" w:rsidRPr="0090748F" w:rsidTr="00EC45D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09" w:type="dxa"/>
          </w:tcPr>
          <w:p w:rsidR="00EB3E3A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9B64F4">
              <w:rPr>
                <w:rFonts w:cs="Times New Roman"/>
                <w:b/>
                <w:noProof/>
                <w:szCs w:val="22"/>
              </w:rPr>
              <w:lastRenderedPageBreak/>
              <w:t>Ergotron Workfit LX</w:t>
            </w:r>
          </w:p>
          <w:p w:rsidR="00DC1FB3" w:rsidRPr="0090748F" w:rsidRDefault="00DC1FB3" w:rsidP="00775AF5">
            <w:pPr>
              <w:rPr>
                <w:rFonts w:cs="Times New Roman"/>
                <w:b/>
                <w:noProof/>
                <w:szCs w:val="22"/>
              </w:rPr>
            </w:pPr>
          </w:p>
          <w:p w:rsidR="00EB3E3A" w:rsidRPr="0090748F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drawing>
                <wp:inline distT="0" distB="0" distL="0" distR="0" wp14:anchorId="12E647BC" wp14:editId="275AAE72">
                  <wp:extent cx="1854200" cy="1930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9B64F4" w:rsidRDefault="009B64F4" w:rsidP="00F5333A">
            <w:pPr>
              <w:numPr>
                <w:ilvl w:val="0"/>
                <w:numId w:val="2"/>
              </w:numPr>
              <w:rPr>
                <w:rFonts w:cs="Times New Roman"/>
                <w:b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Attaches to desk via grommet hole or clamp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b/>
                <w:noProof/>
                <w:szCs w:val="22"/>
              </w:rPr>
            </w:pPr>
            <w:r w:rsidRPr="0090748F">
              <w:rPr>
                <w:rFonts w:cs="Times New Roman"/>
                <w:b/>
                <w:noProof/>
                <w:szCs w:val="22"/>
              </w:rPr>
              <w:t>Suitable for people 5’5” and under</w:t>
            </w:r>
            <w:r w:rsidRPr="0090748F">
              <w:rPr>
                <w:rFonts w:cs="Times New Roman"/>
                <w:noProof/>
                <w:szCs w:val="22"/>
              </w:rPr>
              <w:t xml:space="preserve">. </w:t>
            </w:r>
            <w:r w:rsidRPr="0090748F">
              <w:rPr>
                <w:rFonts w:cs="Times New Roman"/>
                <w:b/>
                <w:noProof/>
                <w:szCs w:val="22"/>
              </w:rPr>
              <w:t xml:space="preserve">This unit will </w:t>
            </w:r>
            <w:r w:rsidRPr="0090748F">
              <w:rPr>
                <w:rFonts w:cs="Times New Roman"/>
                <w:b/>
                <w:noProof/>
                <w:szCs w:val="22"/>
                <w:u w:val="single"/>
              </w:rPr>
              <w:t>not</w:t>
            </w:r>
            <w:r w:rsidRPr="0090748F">
              <w:rPr>
                <w:rFonts w:cs="Times New Roman"/>
                <w:b/>
                <w:noProof/>
                <w:szCs w:val="22"/>
              </w:rPr>
              <w:t xml:space="preserve"> work for those taller than this.</w:t>
            </w:r>
          </w:p>
          <w:p w:rsidR="00EB3E3A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Easily extends or retracts the arms for control of the distance between the screen and keyboard.</w:t>
            </w:r>
          </w:p>
          <w:p w:rsidR="009B64F4" w:rsidRPr="0090748F" w:rsidRDefault="009B64F4" w:rsidP="009B64F4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Attached together as one unit</w:t>
            </w:r>
          </w:p>
          <w:p w:rsidR="009B64F4" w:rsidRPr="0090748F" w:rsidRDefault="009B64F4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20” vertical lift and 62” sideways motion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Monitors can rotate 360 degrees and tilt 75 degress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Convient to move if you have students who need to view your montitor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 xml:space="preserve">Can come with dual montiors. 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Weight capacity – 7 – 25lbs</w:t>
            </w:r>
          </w:p>
          <w:p w:rsidR="00EB3E3A" w:rsidRPr="0090748F" w:rsidRDefault="00EB3E3A" w:rsidP="00F5333A">
            <w:pPr>
              <w:numPr>
                <w:ilvl w:val="0"/>
                <w:numId w:val="2"/>
              </w:numPr>
              <w:rPr>
                <w:rFonts w:cs="Times New Roman"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t>5 year warranty</w:t>
            </w:r>
          </w:p>
          <w:p w:rsidR="00EB3E3A" w:rsidRPr="0090748F" w:rsidRDefault="00EB3E3A" w:rsidP="00775AF5">
            <w:pPr>
              <w:ind w:left="720"/>
              <w:rPr>
                <w:rFonts w:cs="Times New Roman"/>
                <w:noProof/>
                <w:szCs w:val="22"/>
              </w:rPr>
            </w:pPr>
          </w:p>
        </w:tc>
        <w:tc>
          <w:tcPr>
            <w:tcW w:w="2783" w:type="dxa"/>
          </w:tcPr>
          <w:p w:rsidR="00F05BC5" w:rsidRDefault="00F05BC5" w:rsidP="00F05BC5">
            <w:pPr>
              <w:rPr>
                <w:rFonts w:cs="Times New Roman"/>
                <w:b/>
                <w:noProof/>
                <w:szCs w:val="22"/>
              </w:rPr>
            </w:pPr>
            <w:r w:rsidRPr="00010C23">
              <w:rPr>
                <w:rFonts w:cs="Times New Roman"/>
                <w:b/>
                <w:noProof/>
                <w:szCs w:val="22"/>
              </w:rPr>
              <w:t>Pricing</w:t>
            </w:r>
          </w:p>
          <w:p w:rsidR="004B7744" w:rsidRPr="004B7744" w:rsidRDefault="00F05BC5" w:rsidP="00F05BC5">
            <w:pPr>
              <w:rPr>
                <w:rFonts w:cs="Times New Roman"/>
                <w:bCs/>
                <w:noProof/>
                <w:szCs w:val="22"/>
              </w:rPr>
            </w:pPr>
            <w:r w:rsidRPr="001B44AC">
              <w:rPr>
                <w:rFonts w:cs="Times New Roman"/>
                <w:b/>
                <w:bCs/>
                <w:noProof/>
                <w:szCs w:val="22"/>
              </w:rPr>
              <w:t>Staples:</w:t>
            </w:r>
            <w:r w:rsidR="001307F7">
              <w:rPr>
                <w:rFonts w:cs="Times New Roman"/>
                <w:b/>
                <w:bCs/>
                <w:noProof/>
                <w:szCs w:val="22"/>
              </w:rPr>
              <w:t xml:space="preserve"> </w:t>
            </w:r>
            <w:bookmarkStart w:id="0" w:name="_GoBack"/>
            <w:bookmarkEnd w:id="0"/>
          </w:p>
          <w:p w:rsidR="00F05BC5" w:rsidRDefault="00F05BC5" w:rsidP="00F05BC5">
            <w:pPr>
              <w:rPr>
                <w:rFonts w:cs="Times New Roman"/>
                <w:noProof/>
                <w:szCs w:val="22"/>
              </w:rPr>
            </w:pPr>
            <w:r w:rsidRPr="007F1F37">
              <w:rPr>
                <w:rFonts w:cs="Times New Roman"/>
                <w:b/>
                <w:noProof/>
                <w:szCs w:val="22"/>
              </w:rPr>
              <w:t>Chairlines:</w:t>
            </w:r>
            <w:r>
              <w:rPr>
                <w:rFonts w:cs="Times New Roman"/>
                <w:b/>
                <w:noProof/>
                <w:szCs w:val="22"/>
              </w:rPr>
              <w:t xml:space="preserve"> </w:t>
            </w:r>
            <w:r w:rsidRPr="00E044EB">
              <w:rPr>
                <w:rFonts w:cs="Times New Roman"/>
                <w:noProof/>
                <w:szCs w:val="22"/>
              </w:rPr>
              <w:t>$717</w:t>
            </w:r>
            <w:r>
              <w:rPr>
                <w:rFonts w:cs="Times New Roman"/>
                <w:noProof/>
                <w:szCs w:val="22"/>
              </w:rPr>
              <w:t>+</w:t>
            </w:r>
          </w:p>
          <w:p w:rsidR="00F05BC5" w:rsidRDefault="00F05BC5" w:rsidP="00F05BC5">
            <w:pPr>
              <w:rPr>
                <w:rFonts w:cs="Times New Roman"/>
                <w:noProof/>
                <w:szCs w:val="22"/>
              </w:rPr>
            </w:pPr>
          </w:p>
          <w:p w:rsidR="00EB3E3A" w:rsidRDefault="00F05BC5" w:rsidP="00F05BC5">
            <w:pPr>
              <w:rPr>
                <w:rStyle w:val="Hyperlink"/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>More info</w:t>
            </w:r>
            <w:r w:rsidR="00EB3E3A" w:rsidRPr="0090748F">
              <w:rPr>
                <w:rFonts w:cs="Times New Roman"/>
                <w:noProof/>
                <w:szCs w:val="22"/>
              </w:rPr>
              <w:t xml:space="preserve">: </w:t>
            </w:r>
            <w:hyperlink r:id="rId28" w:anchor="/" w:history="1">
              <w:r w:rsidR="00EB3E3A" w:rsidRPr="0090748F">
                <w:rPr>
                  <w:rStyle w:val="Hyperlink"/>
                  <w:rFonts w:cs="Times New Roman"/>
                  <w:noProof/>
                  <w:szCs w:val="22"/>
                </w:rPr>
                <w:t>https://www.ergotron.com/en-ca/products/product-details/45-405#/</w:t>
              </w:r>
            </w:hyperlink>
          </w:p>
          <w:p w:rsidR="009B64F4" w:rsidRDefault="009B64F4" w:rsidP="00F05BC5">
            <w:pPr>
              <w:rPr>
                <w:rStyle w:val="Hyperlink"/>
                <w:rFonts w:cs="Times New Roman"/>
                <w:noProof/>
                <w:szCs w:val="22"/>
              </w:rPr>
            </w:pPr>
          </w:p>
          <w:p w:rsidR="009B64F4" w:rsidRPr="0090748F" w:rsidRDefault="009B64F4" w:rsidP="00F05BC5">
            <w:pPr>
              <w:rPr>
                <w:rStyle w:val="Hyperlink"/>
                <w:rFonts w:cs="Times New Roman"/>
                <w:noProof/>
                <w:szCs w:val="22"/>
              </w:rPr>
            </w:pPr>
            <w:r w:rsidRPr="009B64F4">
              <w:rPr>
                <w:rStyle w:val="Hyperlink"/>
                <w:rFonts w:cs="Times New Roman"/>
                <w:noProof/>
                <w:color w:val="auto"/>
                <w:szCs w:val="22"/>
                <w:u w:val="none"/>
              </w:rPr>
              <w:t>Dimensional drawings:</w:t>
            </w:r>
            <w:r w:rsidRPr="009B64F4">
              <w:rPr>
                <w:rStyle w:val="Hyperlink"/>
                <w:rFonts w:cs="Times New Roman"/>
                <w:noProof/>
                <w:color w:val="auto"/>
                <w:szCs w:val="22"/>
              </w:rPr>
              <w:t xml:space="preserve"> </w:t>
            </w:r>
            <w:r w:rsidRPr="009B64F4">
              <w:rPr>
                <w:rStyle w:val="Hyperlink"/>
                <w:rFonts w:cs="Times New Roman"/>
                <w:noProof/>
                <w:szCs w:val="22"/>
              </w:rPr>
              <w:t>https://media.ergotron.com/reserved/resources/dim-lxdeskcombo-orig.pdf</w:t>
            </w:r>
          </w:p>
          <w:p w:rsidR="00EB3E3A" w:rsidRPr="0090748F" w:rsidRDefault="00EB3E3A" w:rsidP="00775AF5">
            <w:pPr>
              <w:rPr>
                <w:rFonts w:cs="Times New Roman"/>
                <w:noProof/>
                <w:szCs w:val="22"/>
              </w:rPr>
            </w:pPr>
          </w:p>
          <w:p w:rsidR="00EB3E3A" w:rsidRDefault="00EB3E3A" w:rsidP="00775AF5">
            <w:pPr>
              <w:rPr>
                <w:rFonts w:cs="Times New Roman"/>
                <w:noProof/>
                <w:szCs w:val="22"/>
              </w:rPr>
            </w:pPr>
          </w:p>
          <w:p w:rsidR="007F1F37" w:rsidRPr="0090748F" w:rsidRDefault="007F1F37" w:rsidP="007F1F37">
            <w:pPr>
              <w:rPr>
                <w:rFonts w:cs="Times New Roman"/>
                <w:noProof/>
                <w:szCs w:val="22"/>
              </w:rPr>
            </w:pPr>
          </w:p>
        </w:tc>
      </w:tr>
      <w:tr w:rsidR="00EB3E3A" w:rsidRPr="0090748F" w:rsidTr="00EC45D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09" w:type="dxa"/>
          </w:tcPr>
          <w:p w:rsidR="00EB3E3A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F62829">
              <w:rPr>
                <w:rFonts w:cs="Times New Roman"/>
                <w:b/>
                <w:noProof/>
                <w:szCs w:val="22"/>
              </w:rPr>
              <w:t>Ergotron Workfit SR</w:t>
            </w:r>
          </w:p>
          <w:p w:rsidR="00DC1FB3" w:rsidRPr="0090748F" w:rsidRDefault="00DC1FB3" w:rsidP="00775AF5">
            <w:pPr>
              <w:rPr>
                <w:rFonts w:cs="Times New Roman"/>
                <w:b/>
                <w:noProof/>
                <w:szCs w:val="22"/>
              </w:rPr>
            </w:pPr>
          </w:p>
          <w:p w:rsidR="00EB3E3A" w:rsidRPr="0090748F" w:rsidRDefault="00EB3E3A" w:rsidP="00775AF5">
            <w:pPr>
              <w:rPr>
                <w:rFonts w:cs="Times New Roman"/>
                <w:b/>
                <w:noProof/>
                <w:szCs w:val="22"/>
              </w:rPr>
            </w:pPr>
            <w:r w:rsidRPr="0090748F">
              <w:rPr>
                <w:rFonts w:cs="Times New Roman"/>
                <w:noProof/>
                <w:szCs w:val="22"/>
              </w:rPr>
              <w:drawing>
                <wp:inline distT="0" distB="0" distL="0" distR="0" wp14:anchorId="5CE31943" wp14:editId="0F4D14FB">
                  <wp:extent cx="1697582" cy="15716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2" b="3954"/>
                          <a:stretch/>
                        </pic:blipFill>
                        <pic:spPr bwMode="auto">
                          <a:xfrm>
                            <a:off x="0" y="0"/>
                            <a:ext cx="1715182" cy="158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</w:tcPr>
          <w:p w:rsidR="00AC4EFF" w:rsidRDefault="00954911" w:rsidP="00F5333A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Attaches to </w:t>
            </w:r>
            <w:r w:rsidR="00AC4EFF">
              <w:rPr>
                <w:sz w:val="22"/>
                <w:szCs w:val="22"/>
              </w:rPr>
              <w:t xml:space="preserve">backside of desk </w:t>
            </w:r>
            <w:r w:rsidR="0048360A">
              <w:rPr>
                <w:sz w:val="22"/>
                <w:szCs w:val="22"/>
              </w:rPr>
              <w:t xml:space="preserve">via </w:t>
            </w:r>
            <w:r w:rsidR="00F62829">
              <w:rPr>
                <w:sz w:val="22"/>
                <w:szCs w:val="22"/>
              </w:rPr>
              <w:t>clamp</w:t>
            </w:r>
            <w:r w:rsidR="0048360A">
              <w:rPr>
                <w:sz w:val="22"/>
                <w:szCs w:val="22"/>
              </w:rPr>
              <w:t xml:space="preserve"> </w:t>
            </w:r>
          </w:p>
          <w:p w:rsidR="00EB3E3A" w:rsidRDefault="00EB3E3A" w:rsidP="00F5333A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0748F">
              <w:rPr>
                <w:sz w:val="22"/>
                <w:szCs w:val="22"/>
              </w:rPr>
              <w:t xml:space="preserve">Worksurface/keyboard tray stays on top and within the surface of the desk </w:t>
            </w:r>
          </w:p>
          <w:p w:rsidR="00EB3E3A" w:rsidRDefault="00EB3E3A" w:rsidP="00F5333A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0748F">
              <w:rPr>
                <w:sz w:val="22"/>
                <w:szCs w:val="22"/>
              </w:rPr>
              <w:t>29.5" x 21.8</w:t>
            </w:r>
            <w:r w:rsidR="00F62829">
              <w:rPr>
                <w:sz w:val="22"/>
                <w:szCs w:val="22"/>
              </w:rPr>
              <w:t xml:space="preserve">” </w:t>
            </w:r>
            <w:r w:rsidRPr="0090748F">
              <w:rPr>
                <w:sz w:val="22"/>
                <w:szCs w:val="22"/>
              </w:rPr>
              <w:t xml:space="preserve">footprint accommodates 30–36" deep desks. Adjustable at setup in 1⁄2" increments. </w:t>
            </w:r>
          </w:p>
          <w:p w:rsidR="004C2FF8" w:rsidRPr="004C2FF8" w:rsidRDefault="004C2FF8" w:rsidP="004C2FF8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Weight limit </w:t>
            </w:r>
            <w:r w:rsidRPr="004C2FF8">
              <w:rPr>
                <w:sz w:val="22"/>
                <w:szCs w:val="22"/>
              </w:rPr>
              <w:t>3–11 lbs (1,3–5 kg) per monitor, total max</w:t>
            </w:r>
            <w:r>
              <w:rPr>
                <w:sz w:val="22"/>
                <w:szCs w:val="22"/>
              </w:rPr>
              <w:t xml:space="preserve"> </w:t>
            </w:r>
            <w:r w:rsidRPr="004C2FF8">
              <w:rPr>
                <w:sz w:val="22"/>
                <w:szCs w:val="22"/>
              </w:rPr>
              <w:t>25 lbs</w:t>
            </w:r>
          </w:p>
          <w:p w:rsidR="00EB3E3A" w:rsidRPr="0090748F" w:rsidRDefault="00EB3E3A" w:rsidP="00F5333A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0748F">
              <w:rPr>
                <w:sz w:val="22"/>
                <w:szCs w:val="22"/>
              </w:rPr>
              <w:t xml:space="preserve">Includes pre-installed USB cable for keyboard/mouse or other USB devices </w:t>
            </w:r>
          </w:p>
          <w:p w:rsidR="00EB3E3A" w:rsidRPr="00F62829" w:rsidRDefault="00EB3E3A" w:rsidP="00F62829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0748F">
              <w:rPr>
                <w:sz w:val="22"/>
                <w:szCs w:val="22"/>
              </w:rPr>
              <w:t>Offers 18</w:t>
            </w:r>
            <w:r w:rsidR="00F62829">
              <w:rPr>
                <w:sz w:val="22"/>
                <w:szCs w:val="22"/>
              </w:rPr>
              <w:t xml:space="preserve">” </w:t>
            </w:r>
            <w:r w:rsidRPr="0090748F">
              <w:rPr>
                <w:sz w:val="22"/>
                <w:szCs w:val="22"/>
              </w:rPr>
              <w:t xml:space="preserve">in-tandem height adjustment of the monitor(s) and </w:t>
            </w:r>
            <w:r w:rsidRPr="0090748F">
              <w:rPr>
                <w:sz w:val="22"/>
                <w:szCs w:val="22"/>
              </w:rPr>
              <w:lastRenderedPageBreak/>
              <w:t xml:space="preserve">keyboard </w:t>
            </w:r>
            <w:r w:rsidR="00F62829">
              <w:rPr>
                <w:sz w:val="22"/>
                <w:szCs w:val="22"/>
              </w:rPr>
              <w:t>t</w:t>
            </w:r>
            <w:r w:rsidRPr="00F62829">
              <w:rPr>
                <w:sz w:val="22"/>
                <w:szCs w:val="22"/>
              </w:rPr>
              <w:t xml:space="preserve">ray/worksurface as well as </w:t>
            </w:r>
            <w:proofErr w:type="gramStart"/>
            <w:r w:rsidRPr="00F62829">
              <w:rPr>
                <w:sz w:val="22"/>
                <w:szCs w:val="22"/>
              </w:rPr>
              <w:t>5</w:t>
            </w:r>
            <w:r w:rsidR="00F62829">
              <w:rPr>
                <w:sz w:val="22"/>
                <w:szCs w:val="22"/>
              </w:rPr>
              <w:t>”</w:t>
            </w:r>
            <w:r w:rsidRPr="00F62829">
              <w:rPr>
                <w:sz w:val="22"/>
                <w:szCs w:val="22"/>
              </w:rPr>
              <w:t>of</w:t>
            </w:r>
            <w:proofErr w:type="gramEnd"/>
            <w:r w:rsidRPr="00F62829">
              <w:rPr>
                <w:sz w:val="22"/>
                <w:szCs w:val="22"/>
              </w:rPr>
              <w:t xml:space="preserve"> independent monitor lift </w:t>
            </w:r>
          </w:p>
          <w:p w:rsidR="00EB3E3A" w:rsidRPr="00F62829" w:rsidRDefault="00EB3E3A" w:rsidP="00F62829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0748F">
              <w:rPr>
                <w:sz w:val="22"/>
                <w:szCs w:val="22"/>
              </w:rPr>
              <w:t>Monitor can also be installed in tall-user position</w:t>
            </w:r>
          </w:p>
        </w:tc>
        <w:tc>
          <w:tcPr>
            <w:tcW w:w="2783" w:type="dxa"/>
          </w:tcPr>
          <w:p w:rsidR="00F05BC5" w:rsidRDefault="00F05BC5" w:rsidP="00F05BC5">
            <w:pPr>
              <w:rPr>
                <w:rFonts w:cs="Times New Roman"/>
                <w:b/>
                <w:noProof/>
                <w:szCs w:val="22"/>
              </w:rPr>
            </w:pPr>
            <w:r w:rsidRPr="00010C23">
              <w:rPr>
                <w:rFonts w:cs="Times New Roman"/>
                <w:b/>
                <w:noProof/>
                <w:szCs w:val="22"/>
              </w:rPr>
              <w:lastRenderedPageBreak/>
              <w:t>Pricing</w:t>
            </w:r>
          </w:p>
          <w:p w:rsidR="00F05BC5" w:rsidRDefault="00F05BC5" w:rsidP="00F05BC5">
            <w:pPr>
              <w:rPr>
                <w:rFonts w:cs="Times New Roman"/>
                <w:b/>
                <w:bCs/>
                <w:noProof/>
                <w:szCs w:val="22"/>
              </w:rPr>
            </w:pPr>
            <w:r w:rsidRPr="001B44AC">
              <w:rPr>
                <w:rFonts w:cs="Times New Roman"/>
                <w:b/>
                <w:bCs/>
                <w:noProof/>
                <w:szCs w:val="22"/>
              </w:rPr>
              <w:t>Staples:</w:t>
            </w:r>
            <w:r w:rsidR="001307F7">
              <w:rPr>
                <w:rFonts w:cs="Times New Roman"/>
                <w:b/>
                <w:bCs/>
                <w:noProof/>
                <w:szCs w:val="22"/>
              </w:rPr>
              <w:t xml:space="preserve"> </w:t>
            </w:r>
            <w:r w:rsidR="001307F7">
              <w:rPr>
                <w:rFonts w:cs="Times New Roman"/>
                <w:bCs/>
                <w:noProof/>
                <w:szCs w:val="22"/>
              </w:rPr>
              <w:t>contact for pricing</w:t>
            </w:r>
          </w:p>
          <w:p w:rsidR="00F05BC5" w:rsidRDefault="00F05BC5" w:rsidP="00F05BC5">
            <w:pPr>
              <w:rPr>
                <w:rFonts w:cs="Times New Roman"/>
                <w:noProof/>
                <w:szCs w:val="22"/>
              </w:rPr>
            </w:pPr>
            <w:r w:rsidRPr="007F1F37">
              <w:rPr>
                <w:rFonts w:cs="Times New Roman"/>
                <w:b/>
                <w:noProof/>
                <w:szCs w:val="22"/>
              </w:rPr>
              <w:t>Chairlines:</w:t>
            </w:r>
            <w:r>
              <w:rPr>
                <w:rFonts w:cs="Times New Roman"/>
                <w:b/>
                <w:noProof/>
                <w:szCs w:val="22"/>
              </w:rPr>
              <w:t xml:space="preserve"> </w:t>
            </w:r>
            <w:r w:rsidRPr="00E044EB">
              <w:rPr>
                <w:rFonts w:cs="Times New Roman"/>
                <w:noProof/>
                <w:szCs w:val="22"/>
              </w:rPr>
              <w:t>$921+</w:t>
            </w:r>
          </w:p>
          <w:p w:rsidR="00F05BC5" w:rsidRDefault="00F05BC5" w:rsidP="00F05BC5">
            <w:pPr>
              <w:rPr>
                <w:rFonts w:cs="Times New Roman"/>
                <w:noProof/>
                <w:szCs w:val="22"/>
              </w:rPr>
            </w:pPr>
          </w:p>
          <w:p w:rsidR="00EB3E3A" w:rsidRDefault="00EB3E3A" w:rsidP="00F05BC5">
            <w:r w:rsidRPr="0090748F">
              <w:rPr>
                <w:rFonts w:cs="Times New Roman"/>
                <w:noProof/>
                <w:szCs w:val="22"/>
              </w:rPr>
              <w:t>More info</w:t>
            </w:r>
            <w:r w:rsidR="00F05BC5">
              <w:rPr>
                <w:rFonts w:cs="Times New Roman"/>
                <w:noProof/>
                <w:szCs w:val="22"/>
              </w:rPr>
              <w:t>:</w:t>
            </w:r>
            <w:r w:rsidRPr="0090748F">
              <w:rPr>
                <w:rFonts w:cs="Times New Roman"/>
                <w:noProof/>
                <w:szCs w:val="22"/>
              </w:rPr>
              <w:t xml:space="preserve"> </w:t>
            </w:r>
          </w:p>
          <w:p w:rsidR="00954911" w:rsidRDefault="00AB5E2F" w:rsidP="00F05BC5">
            <w:pPr>
              <w:rPr>
                <w:rStyle w:val="Hyperlink"/>
                <w:rFonts w:cs="Times New Roman"/>
                <w:noProof/>
                <w:szCs w:val="22"/>
              </w:rPr>
            </w:pPr>
            <w:hyperlink r:id="rId30" w:anchor="?color=black" w:history="1">
              <w:r w:rsidR="00F05BC5" w:rsidRPr="00396E1F">
                <w:rPr>
                  <w:rStyle w:val="Hyperlink"/>
                  <w:rFonts w:cs="Times New Roman"/>
                  <w:noProof/>
                  <w:szCs w:val="22"/>
                </w:rPr>
                <w:t>https://www.ergotron.com/ar-ae/products/product-details/33-407#?color=black</w:t>
              </w:r>
            </w:hyperlink>
          </w:p>
          <w:p w:rsidR="00954911" w:rsidRDefault="00954911" w:rsidP="00F05BC5">
            <w:pPr>
              <w:rPr>
                <w:rFonts w:cs="Times New Roman"/>
                <w:noProof/>
                <w:szCs w:val="22"/>
              </w:rPr>
            </w:pPr>
          </w:p>
          <w:p w:rsidR="00F05BC5" w:rsidRPr="0090748F" w:rsidRDefault="00954911" w:rsidP="00F05BC5">
            <w:pPr>
              <w:rPr>
                <w:rFonts w:cs="Times New Roman"/>
                <w:noProof/>
                <w:szCs w:val="22"/>
              </w:rPr>
            </w:pPr>
            <w:r>
              <w:rPr>
                <w:rFonts w:cs="Times New Roman"/>
                <w:noProof/>
                <w:szCs w:val="22"/>
              </w:rPr>
              <w:t xml:space="preserve">Dimensionsl drawings: </w:t>
            </w:r>
            <w:hyperlink r:id="rId31" w:history="1">
              <w:r w:rsidRPr="00E86532">
                <w:rPr>
                  <w:rStyle w:val="Hyperlink"/>
                  <w:rFonts w:cs="Times New Roman"/>
                  <w:noProof/>
                  <w:szCs w:val="22"/>
                </w:rPr>
                <w:t>https://media.ergotron.com/reserved/resources/dim-wfsrdual-orig.pdf</w:t>
              </w:r>
            </w:hyperlink>
            <w:r>
              <w:rPr>
                <w:rFonts w:cs="Times New Roman"/>
                <w:noProof/>
                <w:szCs w:val="22"/>
              </w:rPr>
              <w:t xml:space="preserve"> </w:t>
            </w:r>
            <w:r w:rsidR="00F05BC5">
              <w:rPr>
                <w:rFonts w:cs="Times New Roman"/>
                <w:noProof/>
                <w:szCs w:val="22"/>
              </w:rPr>
              <w:t xml:space="preserve"> </w:t>
            </w:r>
          </w:p>
          <w:p w:rsidR="00EB3E3A" w:rsidRPr="0090748F" w:rsidRDefault="00EB3E3A" w:rsidP="00775AF5">
            <w:pPr>
              <w:rPr>
                <w:rFonts w:cs="Times New Roman"/>
                <w:noProof/>
                <w:szCs w:val="22"/>
              </w:rPr>
            </w:pPr>
          </w:p>
          <w:p w:rsidR="00EB3E3A" w:rsidRPr="0090748F" w:rsidRDefault="00EB3E3A" w:rsidP="00775AF5">
            <w:pPr>
              <w:rPr>
                <w:rFonts w:cs="Times New Roman"/>
                <w:noProof/>
                <w:szCs w:val="22"/>
              </w:rPr>
            </w:pPr>
          </w:p>
          <w:p w:rsidR="00EB3E3A" w:rsidRDefault="00EB3E3A" w:rsidP="00775AF5">
            <w:pPr>
              <w:rPr>
                <w:rFonts w:cs="Times New Roman"/>
                <w:noProof/>
                <w:szCs w:val="22"/>
              </w:rPr>
            </w:pPr>
          </w:p>
          <w:p w:rsidR="007F1F37" w:rsidRPr="0090748F" w:rsidRDefault="007F1F37" w:rsidP="007F1F37">
            <w:pPr>
              <w:rPr>
                <w:rFonts w:cs="Times New Roman"/>
                <w:noProof/>
                <w:szCs w:val="22"/>
              </w:rPr>
            </w:pPr>
          </w:p>
        </w:tc>
      </w:tr>
    </w:tbl>
    <w:p w:rsidR="00F5333A" w:rsidRPr="0090748F" w:rsidRDefault="00F5333A" w:rsidP="007818C3">
      <w:pPr>
        <w:rPr>
          <w:rFonts w:cs="Times New Roman"/>
          <w:noProof/>
          <w:szCs w:val="22"/>
        </w:rPr>
      </w:pPr>
    </w:p>
    <w:p w:rsidR="007818C3" w:rsidRPr="0090748F" w:rsidRDefault="007818C3" w:rsidP="007818C3">
      <w:pPr>
        <w:rPr>
          <w:rFonts w:cs="Times New Roman"/>
          <w:szCs w:val="22"/>
        </w:rPr>
      </w:pPr>
    </w:p>
    <w:p w:rsidR="002C3087" w:rsidRPr="0090748F" w:rsidRDefault="002C3087" w:rsidP="002C3087">
      <w:pPr>
        <w:rPr>
          <w:rFonts w:cs="Times New Roman"/>
          <w:szCs w:val="22"/>
        </w:rPr>
      </w:pPr>
    </w:p>
    <w:sectPr w:rsidR="002C3087" w:rsidRPr="0090748F" w:rsidSect="00BA3D8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008" w:right="1080" w:bottom="720" w:left="1440" w:header="288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1A8" w:rsidRDefault="007011A8" w:rsidP="00F64850">
      <w:r>
        <w:separator/>
      </w:r>
    </w:p>
  </w:endnote>
  <w:endnote w:type="continuationSeparator" w:id="0">
    <w:p w:rsidR="007011A8" w:rsidRDefault="007011A8" w:rsidP="00F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A8" w:rsidRDefault="00701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FCC" w:rsidRDefault="002F7FCC">
    <w:pPr>
      <w:pStyle w:val="Footer"/>
    </w:pPr>
    <w:r>
      <w:rPr>
        <w:noProof/>
        <w:lang w:val="en-US"/>
      </w:rPr>
      <w:drawing>
        <wp:inline distT="0" distB="0" distL="0" distR="0" wp14:anchorId="39EB79ED" wp14:editId="19B1514A">
          <wp:extent cx="3581400" cy="165100"/>
          <wp:effectExtent l="0" t="0" r="0" b="12700"/>
          <wp:docPr id="5" name="Picture 5" descr="Macintosh HD:Users:ppa5:Desktop:SFU_engage_footer_bw cop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pa5:Desktop:SFU_engage_footer_bw cop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A8" w:rsidRDefault="00701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1A8" w:rsidRDefault="007011A8" w:rsidP="00F64850">
      <w:r>
        <w:separator/>
      </w:r>
    </w:p>
  </w:footnote>
  <w:footnote w:type="continuationSeparator" w:id="0">
    <w:p w:rsidR="007011A8" w:rsidRDefault="007011A8" w:rsidP="00F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A8" w:rsidRDefault="0070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A8" w:rsidRDefault="00701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87" w:rsidRPr="00EC66C4" w:rsidRDefault="007011A8" w:rsidP="002C3087">
    <w:pPr>
      <w:pStyle w:val="Header"/>
      <w:tabs>
        <w:tab w:val="clear" w:pos="4320"/>
        <w:tab w:val="clear" w:pos="8640"/>
      </w:tabs>
      <w:spacing w:before="1040"/>
      <w:jc w:val="right"/>
      <w:rPr>
        <w:smallCaps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215900</wp:posOffset>
          </wp:positionV>
          <wp:extent cx="3581400" cy="565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S_E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FCC" w:rsidRPr="00EC66C4" w:rsidRDefault="002F7FCC" w:rsidP="001F4CC4">
    <w:pPr>
      <w:pStyle w:val="Header"/>
      <w:tabs>
        <w:tab w:val="clear" w:pos="4320"/>
        <w:tab w:val="clear" w:pos="8640"/>
      </w:tabs>
      <w:spacing w:before="0"/>
      <w:jc w:val="right"/>
      <w:rPr>
        <w:szCs w:val="16"/>
      </w:rPr>
    </w:pPr>
    <w:r w:rsidRPr="00EC66C4">
      <w:rPr>
        <w:smallCaps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518"/>
    <w:multiLevelType w:val="hybridMultilevel"/>
    <w:tmpl w:val="EF9030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A4A84"/>
    <w:multiLevelType w:val="hybridMultilevel"/>
    <w:tmpl w:val="F8DCB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D3545"/>
    <w:multiLevelType w:val="hybridMultilevel"/>
    <w:tmpl w:val="BEB85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CFB5DC1"/>
    <w:multiLevelType w:val="hybridMultilevel"/>
    <w:tmpl w:val="873A34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9F03CF1"/>
    <w:multiLevelType w:val="hybridMultilevel"/>
    <w:tmpl w:val="34806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B4762"/>
    <w:multiLevelType w:val="hybridMultilevel"/>
    <w:tmpl w:val="8988B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7535"/>
    <w:multiLevelType w:val="hybridMultilevel"/>
    <w:tmpl w:val="6C485E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F3404"/>
    <w:multiLevelType w:val="hybridMultilevel"/>
    <w:tmpl w:val="7D7E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00F9"/>
    <w:multiLevelType w:val="hybridMultilevel"/>
    <w:tmpl w:val="E250C636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5DB2B4D"/>
    <w:multiLevelType w:val="hybridMultilevel"/>
    <w:tmpl w:val="BFC80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B0BBD"/>
    <w:multiLevelType w:val="hybridMultilevel"/>
    <w:tmpl w:val="A6D8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A8"/>
    <w:rsid w:val="000213E1"/>
    <w:rsid w:val="00040BB4"/>
    <w:rsid w:val="000645D6"/>
    <w:rsid w:val="00067212"/>
    <w:rsid w:val="000741B2"/>
    <w:rsid w:val="00075B36"/>
    <w:rsid w:val="000C099B"/>
    <w:rsid w:val="001154C5"/>
    <w:rsid w:val="001307F7"/>
    <w:rsid w:val="00140C11"/>
    <w:rsid w:val="0016045C"/>
    <w:rsid w:val="001B44AC"/>
    <w:rsid w:val="001C0960"/>
    <w:rsid w:val="001C19F3"/>
    <w:rsid w:val="001F4CC4"/>
    <w:rsid w:val="002012AC"/>
    <w:rsid w:val="00225F8E"/>
    <w:rsid w:val="0024511E"/>
    <w:rsid w:val="00283F70"/>
    <w:rsid w:val="002C2272"/>
    <w:rsid w:val="002C3087"/>
    <w:rsid w:val="002D2A22"/>
    <w:rsid w:val="002D79DC"/>
    <w:rsid w:val="002F7FCC"/>
    <w:rsid w:val="00311E04"/>
    <w:rsid w:val="00346349"/>
    <w:rsid w:val="00376BAE"/>
    <w:rsid w:val="003B066D"/>
    <w:rsid w:val="003B6A65"/>
    <w:rsid w:val="003D420A"/>
    <w:rsid w:val="004516E6"/>
    <w:rsid w:val="0048360A"/>
    <w:rsid w:val="004850D9"/>
    <w:rsid w:val="004B7744"/>
    <w:rsid w:val="004C2FF8"/>
    <w:rsid w:val="00515112"/>
    <w:rsid w:val="005155F5"/>
    <w:rsid w:val="005207A7"/>
    <w:rsid w:val="005251D6"/>
    <w:rsid w:val="00547297"/>
    <w:rsid w:val="005677E0"/>
    <w:rsid w:val="00581FE6"/>
    <w:rsid w:val="005A6E28"/>
    <w:rsid w:val="005C6ECB"/>
    <w:rsid w:val="005E4F61"/>
    <w:rsid w:val="006249E1"/>
    <w:rsid w:val="006413E8"/>
    <w:rsid w:val="00642DB1"/>
    <w:rsid w:val="00650842"/>
    <w:rsid w:val="00664A12"/>
    <w:rsid w:val="006A17C8"/>
    <w:rsid w:val="006C13D3"/>
    <w:rsid w:val="006D5CAE"/>
    <w:rsid w:val="006F630F"/>
    <w:rsid w:val="007011A8"/>
    <w:rsid w:val="00712B9F"/>
    <w:rsid w:val="00713413"/>
    <w:rsid w:val="007341DA"/>
    <w:rsid w:val="007818C3"/>
    <w:rsid w:val="00786132"/>
    <w:rsid w:val="007B28E2"/>
    <w:rsid w:val="007C07B4"/>
    <w:rsid w:val="007C3A48"/>
    <w:rsid w:val="007E01FE"/>
    <w:rsid w:val="007E4BA0"/>
    <w:rsid w:val="007F1F37"/>
    <w:rsid w:val="008023D9"/>
    <w:rsid w:val="00811482"/>
    <w:rsid w:val="00854975"/>
    <w:rsid w:val="00884E85"/>
    <w:rsid w:val="008B582D"/>
    <w:rsid w:val="00902072"/>
    <w:rsid w:val="0090748F"/>
    <w:rsid w:val="0092406A"/>
    <w:rsid w:val="009459BF"/>
    <w:rsid w:val="00952D86"/>
    <w:rsid w:val="00954911"/>
    <w:rsid w:val="009975D4"/>
    <w:rsid w:val="009A01E6"/>
    <w:rsid w:val="009B4F88"/>
    <w:rsid w:val="009B64F4"/>
    <w:rsid w:val="009B668E"/>
    <w:rsid w:val="00A101EF"/>
    <w:rsid w:val="00A6507A"/>
    <w:rsid w:val="00A752B6"/>
    <w:rsid w:val="00AA7858"/>
    <w:rsid w:val="00AB5E2F"/>
    <w:rsid w:val="00AC4EFF"/>
    <w:rsid w:val="00AD7733"/>
    <w:rsid w:val="00B310AE"/>
    <w:rsid w:val="00B5334F"/>
    <w:rsid w:val="00B73C18"/>
    <w:rsid w:val="00B812FA"/>
    <w:rsid w:val="00BA3D8D"/>
    <w:rsid w:val="00C00DF2"/>
    <w:rsid w:val="00C04E85"/>
    <w:rsid w:val="00C2719C"/>
    <w:rsid w:val="00C334EF"/>
    <w:rsid w:val="00C346E3"/>
    <w:rsid w:val="00C55966"/>
    <w:rsid w:val="00C92FBC"/>
    <w:rsid w:val="00C94FBC"/>
    <w:rsid w:val="00D94E58"/>
    <w:rsid w:val="00DC102D"/>
    <w:rsid w:val="00DC1FB3"/>
    <w:rsid w:val="00DD2ACC"/>
    <w:rsid w:val="00DF4223"/>
    <w:rsid w:val="00E0094A"/>
    <w:rsid w:val="00E044EB"/>
    <w:rsid w:val="00E15289"/>
    <w:rsid w:val="00E61276"/>
    <w:rsid w:val="00EA38DC"/>
    <w:rsid w:val="00EA4DFA"/>
    <w:rsid w:val="00EA7101"/>
    <w:rsid w:val="00EB3E3A"/>
    <w:rsid w:val="00EC45D2"/>
    <w:rsid w:val="00EC66C4"/>
    <w:rsid w:val="00EC6BBF"/>
    <w:rsid w:val="00ED7EEC"/>
    <w:rsid w:val="00EE425B"/>
    <w:rsid w:val="00F05BC5"/>
    <w:rsid w:val="00F11B6B"/>
    <w:rsid w:val="00F2249D"/>
    <w:rsid w:val="00F309F9"/>
    <w:rsid w:val="00F34556"/>
    <w:rsid w:val="00F5333A"/>
    <w:rsid w:val="00F62829"/>
    <w:rsid w:val="00F62E6F"/>
    <w:rsid w:val="00F64850"/>
    <w:rsid w:val="00F771FF"/>
    <w:rsid w:val="00FA6402"/>
    <w:rsid w:val="00FB7C04"/>
    <w:rsid w:val="00F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FA5A397"/>
  <w14:defaultImageDpi w14:val="330"/>
  <w15:docId w15:val="{E1FA3303-87D4-4383-963A-944DC28C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850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850"/>
    <w:pPr>
      <w:tabs>
        <w:tab w:val="center" w:pos="4320"/>
        <w:tab w:val="right" w:pos="8640"/>
      </w:tabs>
      <w:spacing w:before="160" w:line="30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4850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64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50"/>
  </w:style>
  <w:style w:type="paragraph" w:styleId="BalloonText">
    <w:name w:val="Balloon Text"/>
    <w:basedOn w:val="Normal"/>
    <w:link w:val="BalloonTextChar"/>
    <w:uiPriority w:val="99"/>
    <w:semiHidden/>
    <w:unhideWhenUsed/>
    <w:rsid w:val="00F64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5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F64850"/>
    <w:pPr>
      <w:spacing w:before="200" w:line="300" w:lineRule="auto"/>
    </w:pPr>
    <w:rPr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64850"/>
    <w:rPr>
      <w:rFonts w:ascii="Times New Roman" w:hAnsi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818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8C3"/>
    <w:pPr>
      <w:ind w:left="720"/>
      <w:contextualSpacing/>
    </w:pPr>
    <w:rPr>
      <w:rFonts w:eastAsia="Times New Roman" w:cs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6B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B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5333A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character" w:styleId="Strong">
    <w:name w:val="Strong"/>
    <w:uiPriority w:val="22"/>
    <w:qFormat/>
    <w:rsid w:val="00F5333A"/>
    <w:rPr>
      <w:b/>
      <w:bCs/>
    </w:rPr>
  </w:style>
  <w:style w:type="table" w:styleId="GridTable1Light-Accent2">
    <w:name w:val="Grid Table 1 Light Accent 2"/>
    <w:basedOn w:val="TableNormal"/>
    <w:uiPriority w:val="46"/>
    <w:rsid w:val="0090748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99"/>
    <w:rsid w:val="00EC45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26" Type="http://schemas.openxmlformats.org/officeDocument/2006/relationships/hyperlink" Target="https://www.ergotron.com/portals/0/reserved/resources/dim-workfit-tl-orig.pdf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gotron.com/en-ca/products/product-details/24-271" TargetMode="External"/><Relationship Id="rId17" Type="http://schemas.openxmlformats.org/officeDocument/2006/relationships/hyperlink" Target="https://www.heartwooddl.com/series/29/height-adjustable.html" TargetMode="External"/><Relationship Id="rId25" Type="http://schemas.openxmlformats.org/officeDocument/2006/relationships/hyperlink" Target="https://www.ergotron.com/ar-ae/products/product-details/33-406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en.Mazzocchio@Staples.com" TargetMode="External"/><Relationship Id="rId20" Type="http://schemas.openxmlformats.org/officeDocument/2006/relationships/hyperlink" Target="https://media.ergotron.com/reserved/resources/dim-wfswsdual-orig.pdf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heartwooddl.com/media/series/brochures/HDL_Athena_Brochure1.pdf" TargetMode="External"/><Relationship Id="rId23" Type="http://schemas.openxmlformats.org/officeDocument/2006/relationships/hyperlink" Target="https://www.ergotron.com/portals/0/reserved/resources/dim-wftx-orig.pdf" TargetMode="External"/><Relationship Id="rId28" Type="http://schemas.openxmlformats.org/officeDocument/2006/relationships/hyperlink" Target="https://www.ergotron.com/en-ca/products/product-details/45-405" TargetMode="External"/><Relationship Id="rId36" Type="http://schemas.openxmlformats.org/officeDocument/2006/relationships/header" Target="header3.xml"/><Relationship Id="rId10" Type="http://schemas.openxmlformats.org/officeDocument/2006/relationships/hyperlink" Target="mailto:vanessa_christner@sfu.ca" TargetMode="External"/><Relationship Id="rId19" Type="http://schemas.openxmlformats.org/officeDocument/2006/relationships/hyperlink" Target="https://www.ergotron.com/ar-ae/products/product-details/33-349" TargetMode="External"/><Relationship Id="rId31" Type="http://schemas.openxmlformats.org/officeDocument/2006/relationships/hyperlink" Target="https://media.ergotron.com/reserved/resources/dim-wfsrdual-orig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.Mazzocchio@Staples.com" TargetMode="External"/><Relationship Id="rId14" Type="http://schemas.openxmlformats.org/officeDocument/2006/relationships/image" Target="cid:image014.jpg@01D833D0.78C721C0" TargetMode="External"/><Relationship Id="rId22" Type="http://schemas.openxmlformats.org/officeDocument/2006/relationships/hyperlink" Target="https://www.ergotron.com/ar-ae/products/product-details/33-467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ergotron.com/ar-ae/products/product-details/33-407" TargetMode="External"/><Relationship Id="rId35" Type="http://schemas.openxmlformats.org/officeDocument/2006/relationships/footer" Target="footer2.xml"/><Relationship Id="rId8" Type="http://schemas.openxmlformats.org/officeDocument/2006/relationships/hyperlink" Target="mailto:robw@chairlines.com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BC0F9-81BC-4829-843E-C44E8ED2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stand demos</dc:title>
  <dc:subject/>
  <dc:creator>Vanessa Christner</dc:creator>
  <cp:keywords/>
  <dc:description/>
  <cp:lastModifiedBy>Vanessa Christner</cp:lastModifiedBy>
  <cp:revision>66</cp:revision>
  <cp:lastPrinted>2015-03-05T21:59:00Z</cp:lastPrinted>
  <dcterms:created xsi:type="dcterms:W3CDTF">2022-03-28T18:41:00Z</dcterms:created>
  <dcterms:modified xsi:type="dcterms:W3CDTF">2022-06-06T19:06:00Z</dcterms:modified>
</cp:coreProperties>
</file>