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14241" w:rsidRPr="005C6FE9" w:rsidRDefault="00414241" w:rsidP="00414241">
      <w:pPr>
        <w:ind w:right="-291"/>
        <w:jc w:val="center"/>
        <w:rPr>
          <w:rFonts w:ascii="Geneva" w:hAnsi="Geneva"/>
          <w:b/>
          <w:sz w:val="28"/>
        </w:rPr>
      </w:pPr>
      <w:r w:rsidRPr="005C6FE9">
        <w:rPr>
          <w:rFonts w:ascii="Geneva" w:hAnsi="Geneva"/>
          <w:b/>
          <w:sz w:val="28"/>
        </w:rPr>
        <w:t xml:space="preserve">On </w:t>
      </w:r>
      <w:r>
        <w:rPr>
          <w:rFonts w:ascii="Geneva" w:hAnsi="Geneva"/>
          <w:b/>
          <w:sz w:val="28"/>
        </w:rPr>
        <w:t>Agreement</w:t>
      </w:r>
    </w:p>
    <w:p w:rsidR="00822AEB" w:rsidRDefault="00822AEB" w:rsidP="00CC6CFD">
      <w:pPr>
        <w:pStyle w:val="c-noindent"/>
      </w:pPr>
    </w:p>
    <w:p w:rsidR="000241A7" w:rsidRDefault="00D664FD" w:rsidP="00CC6CFD">
      <w:pPr>
        <w:pStyle w:val="c-noindent"/>
      </w:pPr>
      <w:r>
        <w:t xml:space="preserve">I discuss here a simple approach to agreement. I will show that agreement is a case of adjacency or linking. </w:t>
      </w:r>
      <w:r w:rsidR="004D4BA9">
        <w:t>In addition,</w:t>
      </w:r>
      <w:r>
        <w:t xml:space="preserve"> I will attempt to keep the level of processing to a limit. </w:t>
      </w:r>
    </w:p>
    <w:p w:rsidR="00D41EE7" w:rsidRDefault="004D4BA9" w:rsidP="00BE0025">
      <w:pPr>
        <w:pStyle w:val="C-indent"/>
      </w:pPr>
      <w:r>
        <w:t>In the standard theory, percolation accounts for agreement. However, I will propose an alternative hypothesis to agreement</w:t>
      </w:r>
      <w:r w:rsidR="00E72221">
        <w:t xml:space="preserve"> influenced by both Emergence Grammar and Construction Grammar. </w:t>
      </w:r>
    </w:p>
    <w:p w:rsidR="00400740" w:rsidRDefault="009D5194" w:rsidP="00BE0025">
      <w:pPr>
        <w:pStyle w:val="C-indent"/>
      </w:pPr>
      <w:r>
        <w:t xml:space="preserve">Let us suppose that there is a </w:t>
      </w:r>
      <w:r w:rsidR="00A75B44">
        <w:t>numeral</w:t>
      </w:r>
      <w:r w:rsidR="00D94A4B">
        <w:t xml:space="preserve"> phrase construction, which </w:t>
      </w:r>
      <w:r>
        <w:t xml:space="preserve">is </w:t>
      </w:r>
      <w:r w:rsidR="00B26599">
        <w:t xml:space="preserve">a small </w:t>
      </w:r>
      <w:r>
        <w:t>part of our mental representation of grammar.</w:t>
      </w:r>
      <w:r w:rsidR="00DF6377">
        <w:t xml:space="preserve"> </w:t>
      </w:r>
      <w:r w:rsidR="005F1CA5">
        <w:t>The</w:t>
      </w:r>
      <w:r w:rsidR="00DF6377">
        <w:t xml:space="preserve"> head </w:t>
      </w:r>
      <w:r w:rsidR="005F1CA5">
        <w:t xml:space="preserve">numeral phrase is </w:t>
      </w:r>
      <w:r w:rsidR="00DF6377">
        <w:t>a numeral</w:t>
      </w:r>
      <w:r w:rsidR="002E2347">
        <w:t xml:space="preserve"> operator</w:t>
      </w:r>
      <w:r w:rsidR="00DF6377">
        <w:t xml:space="preserve"> whose argument is a count noun.</w:t>
      </w:r>
      <w:r>
        <w:t xml:space="preserve"> It</w:t>
      </w:r>
      <w:r w:rsidR="00E30031">
        <w:t xml:space="preserve"> is assumed that it </w:t>
      </w:r>
      <w:r>
        <w:t>is not derived in any sense</w:t>
      </w:r>
      <w:r w:rsidR="00B12D29">
        <w:t xml:space="preserve"> in the grammar but </w:t>
      </w:r>
      <w:r w:rsidR="00422AAA">
        <w:t xml:space="preserve">it </w:t>
      </w:r>
      <w:r w:rsidR="00B12D29">
        <w:t>is probably a</w:t>
      </w:r>
      <w:r w:rsidR="00007638">
        <w:t>c</w:t>
      </w:r>
      <w:r w:rsidR="00B12D29">
        <w:t xml:space="preserve">quired in </w:t>
      </w:r>
      <w:r w:rsidR="00D5026A">
        <w:t xml:space="preserve">the process of </w:t>
      </w:r>
      <w:r w:rsidR="00B12D29">
        <w:t>language acquisition</w:t>
      </w:r>
      <w:r w:rsidR="00007638">
        <w:t>:</w:t>
      </w:r>
    </w:p>
    <w:p w:rsidR="00400740" w:rsidRDefault="009E09AD" w:rsidP="00B43661">
      <w:pPr>
        <w:pStyle w:val="c-example"/>
      </w:pPr>
      <w:r>
        <w:t>[</w:t>
      </w:r>
      <w:r w:rsidR="0079158B">
        <w:rPr>
          <w:vertAlign w:val="subscript"/>
        </w:rPr>
        <w:t>NumP</w:t>
      </w:r>
      <w:r>
        <w:rPr>
          <w:vertAlign w:val="subscript"/>
        </w:rPr>
        <w:t xml:space="preserve"> </w:t>
      </w:r>
      <w:r w:rsidRPr="00915FCB">
        <w:t>[</w:t>
      </w:r>
      <w:r w:rsidR="0079158B">
        <w:rPr>
          <w:vertAlign w:val="subscript"/>
        </w:rPr>
        <w:t>Num</w:t>
      </w:r>
      <w:r>
        <w:rPr>
          <w:vertAlign w:val="subscript"/>
        </w:rPr>
        <w:t xml:space="preserve"> </w:t>
      </w:r>
      <w:r>
        <w:t>---] [</w:t>
      </w:r>
      <w:r w:rsidR="005B188F">
        <w:rPr>
          <w:vertAlign w:val="subscript"/>
        </w:rPr>
        <w:t>N</w:t>
      </w:r>
      <w:r>
        <w:t xml:space="preserve"> ---]]</w:t>
      </w:r>
    </w:p>
    <w:p w:rsidR="0039600D" w:rsidRDefault="00CC6CFD" w:rsidP="00CC6CFD">
      <w:pPr>
        <w:pStyle w:val="c-noindent"/>
      </w:pPr>
      <w:r>
        <w:t xml:space="preserve">Connected to this is the </w:t>
      </w:r>
      <w:r w:rsidRPr="00CC6CFD">
        <w:t>lexicon</w:t>
      </w:r>
      <w:r w:rsidR="003464A2">
        <w:t>. For example</w:t>
      </w:r>
      <w:r w:rsidR="00422AAA">
        <w:t>,</w:t>
      </w:r>
      <w:r w:rsidR="003464A2">
        <w:t xml:space="preserve"> </w:t>
      </w:r>
      <w:r w:rsidR="00E30031">
        <w:t xml:space="preserve">suppose that </w:t>
      </w:r>
      <w:r w:rsidR="003464A2">
        <w:t xml:space="preserve">the </w:t>
      </w:r>
      <w:r w:rsidR="00BC46EE">
        <w:t>numeral</w:t>
      </w:r>
      <w:r w:rsidR="003464A2">
        <w:t xml:space="preserve"> </w:t>
      </w:r>
      <w:r w:rsidR="00E30031">
        <w:t>is the lexical stem</w:t>
      </w:r>
      <w:r w:rsidR="003464A2">
        <w:t xml:space="preserve"> </w:t>
      </w:r>
      <w:r w:rsidR="00BC46EE">
        <w:t>FOUR</w:t>
      </w:r>
      <w:r w:rsidR="003464A2">
        <w:t xml:space="preserve"> and </w:t>
      </w:r>
      <w:r w:rsidR="00BC46EE">
        <w:t>its complement</w:t>
      </w:r>
      <w:r w:rsidR="00E30031">
        <w:t xml:space="preserve"> is</w:t>
      </w:r>
      <w:r w:rsidR="00BC46EE">
        <w:t xml:space="preserve"> LETTER</w:t>
      </w:r>
      <w:r w:rsidR="0039600D">
        <w:t>:</w:t>
      </w:r>
    </w:p>
    <w:p w:rsidR="00CC6CFD" w:rsidRDefault="0039600D" w:rsidP="00B43661">
      <w:pPr>
        <w:pStyle w:val="c-example"/>
      </w:pPr>
      <w:r>
        <w:t>[</w:t>
      </w:r>
      <w:r w:rsidR="0079158B">
        <w:rPr>
          <w:vertAlign w:val="subscript"/>
        </w:rPr>
        <w:t>NumP</w:t>
      </w:r>
      <w:r>
        <w:rPr>
          <w:vertAlign w:val="subscript"/>
        </w:rPr>
        <w:t xml:space="preserve"> </w:t>
      </w:r>
      <w:r w:rsidRPr="00915FCB">
        <w:t>[</w:t>
      </w:r>
      <w:r w:rsidR="0079158B">
        <w:rPr>
          <w:vertAlign w:val="subscript"/>
        </w:rPr>
        <w:t>Num</w:t>
      </w:r>
      <w:r>
        <w:rPr>
          <w:vertAlign w:val="subscript"/>
        </w:rPr>
        <w:t xml:space="preserve"> </w:t>
      </w:r>
      <w:r w:rsidR="00BC46EE" w:rsidRPr="00143599">
        <w:rPr>
          <w:caps/>
        </w:rPr>
        <w:t>four</w:t>
      </w:r>
      <w:r>
        <w:t>] [</w:t>
      </w:r>
      <w:r w:rsidR="005135B9">
        <w:rPr>
          <w:vertAlign w:val="subscript"/>
        </w:rPr>
        <w:t>N</w:t>
      </w:r>
      <w:r>
        <w:t xml:space="preserve"> </w:t>
      </w:r>
      <w:r w:rsidRPr="00F31980">
        <w:rPr>
          <w:caps/>
        </w:rPr>
        <w:t>letter</w:t>
      </w:r>
      <w:r>
        <w:t>]]</w:t>
      </w:r>
      <w:r w:rsidR="00143599">
        <w:t>.</w:t>
      </w:r>
    </w:p>
    <w:p w:rsidR="00BE0025" w:rsidRDefault="00FC0587" w:rsidP="00CC6CFD">
      <w:pPr>
        <w:pStyle w:val="c-noindent"/>
      </w:pPr>
      <w:r>
        <w:t xml:space="preserve">FOUR contains the feature [+Pl(ural)]. LETTER must agree with with the feature [+Pl] inherent in FOUR. </w:t>
      </w:r>
    </w:p>
    <w:p w:rsidR="00BA2CCA" w:rsidRDefault="003E2862" w:rsidP="006D631C">
      <w:pPr>
        <w:pStyle w:val="C-indent"/>
      </w:pPr>
      <w:r>
        <w:t>Assume</w:t>
      </w:r>
      <w:r w:rsidR="00BA2CCA">
        <w:t xml:space="preserve"> two rules of grammar:</w:t>
      </w:r>
    </w:p>
    <w:p w:rsidR="00B43661" w:rsidRDefault="00BA2CCA" w:rsidP="00B43661">
      <w:pPr>
        <w:pStyle w:val="c-example"/>
      </w:pPr>
      <w:r>
        <w:t xml:space="preserve">An unspecified feature must be marked either positive or negative. </w:t>
      </w:r>
    </w:p>
    <w:p w:rsidR="00593CFE" w:rsidRDefault="00593CFE" w:rsidP="00B43661">
      <w:pPr>
        <w:pStyle w:val="c-example"/>
      </w:pPr>
      <w:r>
        <w:t>If two lexical items are linked, they must agree.</w:t>
      </w:r>
    </w:p>
    <w:p w:rsidR="006D631C" w:rsidRDefault="0086520B" w:rsidP="005135B9">
      <w:pPr>
        <w:pStyle w:val="c-noindent"/>
      </w:pPr>
      <w:r>
        <w:t xml:space="preserve">Borrowing the term </w:t>
      </w:r>
      <w:r>
        <w:rPr>
          <w:i/>
        </w:rPr>
        <w:t>link</w:t>
      </w:r>
      <w:r>
        <w:t xml:space="preserve"> from Chomsky (1981), </w:t>
      </w:r>
      <w:r w:rsidR="00C80152">
        <w:t xml:space="preserve">assume that </w:t>
      </w:r>
      <w:r w:rsidR="00D31A96">
        <w:t>a head is linked to its arguments</w:t>
      </w:r>
      <w:r w:rsidR="00004BA4">
        <w:t xml:space="preserve">. </w:t>
      </w:r>
      <w:r w:rsidR="005135B9">
        <w:t xml:space="preserve">In (2) above, FOUR is </w:t>
      </w:r>
      <w:r w:rsidR="00004BA4">
        <w:t xml:space="preserve">linked to </w:t>
      </w:r>
      <w:r w:rsidR="005135B9">
        <w:t xml:space="preserve">LETTER. </w:t>
      </w:r>
      <w:r w:rsidR="00C21273">
        <w:t>Agreement information</w:t>
      </w:r>
      <w:r w:rsidR="00AC098B">
        <w:t xml:space="preserve"> is passed directly through the link.</w:t>
      </w:r>
      <w:r w:rsidR="00A96DFB">
        <w:t xml:space="preserve"> This </w:t>
      </w:r>
      <w:r w:rsidR="00E40CAE">
        <w:t>makes percolati</w:t>
      </w:r>
      <w:r w:rsidR="007C1C69">
        <w:t>on of features redundant and unde</w:t>
      </w:r>
      <w:r w:rsidR="00E40CAE">
        <w:t>s</w:t>
      </w:r>
      <w:r w:rsidR="007C1C69">
        <w:t>i</w:t>
      </w:r>
      <w:r w:rsidR="00E40CAE">
        <w:t xml:space="preserve">rable. </w:t>
      </w:r>
      <w:r w:rsidR="005604DD">
        <w:t>Thus, linking simplifies the grammar.</w:t>
      </w:r>
    </w:p>
    <w:p w:rsidR="006D631C" w:rsidRDefault="006D631C" w:rsidP="006D631C">
      <w:pPr>
        <w:pStyle w:val="C-indent"/>
      </w:pPr>
      <w:r>
        <w:t xml:space="preserve">I </w:t>
      </w:r>
      <w:r w:rsidR="00AB66A5">
        <w:t xml:space="preserve">now </w:t>
      </w:r>
      <w:r>
        <w:t>propose two hypotheses to account for agreement. In the first hypothesis, LETTER and other count nouns contain a feature unspecified for [±plural]:</w:t>
      </w:r>
    </w:p>
    <w:p w:rsidR="006D631C" w:rsidRDefault="006D631C" w:rsidP="006D631C">
      <w:pPr>
        <w:pStyle w:val="c-example"/>
      </w:pPr>
      <w:r>
        <w:t>LETTER, [+Ct], [_Pl].</w:t>
      </w:r>
    </w:p>
    <w:p w:rsidR="00BA2CCA" w:rsidRPr="0086520B" w:rsidRDefault="00F06945" w:rsidP="005135B9">
      <w:pPr>
        <w:pStyle w:val="c-noindent"/>
      </w:pPr>
      <w:r>
        <w:t>As it stands (</w:t>
      </w:r>
      <w:r w:rsidR="00AC098B">
        <w:t>5</w:t>
      </w:r>
      <w:r>
        <w:t xml:space="preserve">) is ungrammatical. Either plus or minus must </w:t>
      </w:r>
      <w:r w:rsidR="00255C72">
        <w:t xml:space="preserve">be assigned to [_Pl]. If minus is inserted, the result fails by Rule (4). </w:t>
      </w:r>
      <w:r w:rsidR="003C0709">
        <w:t>If plus is inserted, the result is good.</w:t>
      </w:r>
    </w:p>
    <w:p w:rsidR="00210619" w:rsidRDefault="006D61F6" w:rsidP="006D61F6">
      <w:pPr>
        <w:pStyle w:val="C-indent"/>
      </w:pPr>
      <w:r>
        <w:t xml:space="preserve">In the second hypothesis, the lexicon is fully specified. The lexical item </w:t>
      </w:r>
      <w:r>
        <w:rPr>
          <w:i/>
        </w:rPr>
        <w:t>four</w:t>
      </w:r>
      <w:r>
        <w:t xml:space="preserve"> </w:t>
      </w:r>
      <w:r w:rsidR="00E74E95">
        <w:t>is</w:t>
      </w:r>
      <w:r>
        <w:t xml:space="preserve"> selected for the numeral. There are two lexical items: </w:t>
      </w:r>
      <w:r>
        <w:rPr>
          <w:i/>
        </w:rPr>
        <w:t>letter</w:t>
      </w:r>
      <w:r>
        <w:t xml:space="preserve"> and</w:t>
      </w:r>
      <w:r>
        <w:rPr>
          <w:i/>
        </w:rPr>
        <w:t xml:space="preserve"> </w:t>
      </w:r>
      <w:r w:rsidR="00210619">
        <w:rPr>
          <w:i/>
        </w:rPr>
        <w:t>letters</w:t>
      </w:r>
      <w:r w:rsidR="00210619" w:rsidRPr="006D61F6">
        <w:t>. The</w:t>
      </w:r>
      <w:r w:rsidRPr="006D61F6">
        <w:t xml:space="preserve"> form</w:t>
      </w:r>
      <w:r w:rsidR="00E74E95">
        <w:t>er is [-</w:t>
      </w:r>
      <w:r w:rsidRPr="006D61F6">
        <w:t>Pl] and the latter [+Pl].</w:t>
      </w:r>
      <w:r>
        <w:rPr>
          <w:i/>
        </w:rPr>
        <w:t xml:space="preserve">  </w:t>
      </w:r>
      <w:r>
        <w:t>If the form</w:t>
      </w:r>
      <w:r w:rsidR="00CB3439">
        <w:t>er</w:t>
      </w:r>
      <w:r>
        <w:t xml:space="preserve"> is s</w:t>
      </w:r>
      <w:r w:rsidR="00CB3439">
        <w:t>elected, the result is ungrammatical (*four letter); if the latter is s</w:t>
      </w:r>
      <w:r w:rsidR="003766DD">
        <w:t>elected, the result is acceptab</w:t>
      </w:r>
      <w:r w:rsidR="00CB3439">
        <w:t xml:space="preserve">le (four letters). </w:t>
      </w:r>
    </w:p>
    <w:p w:rsidR="009E09AD" w:rsidRDefault="00210619" w:rsidP="009A1833">
      <w:pPr>
        <w:pStyle w:val="C-indent"/>
      </w:pPr>
      <w:r>
        <w:t xml:space="preserve">Either hypothesis is a process. </w:t>
      </w:r>
      <w:r w:rsidR="001D00DC">
        <w:t>Arguably, s</w:t>
      </w:r>
      <w:r>
        <w:t xml:space="preserve">uch processes </w:t>
      </w:r>
      <w:r w:rsidR="001C427D">
        <w:t>should</w:t>
      </w:r>
      <w:r>
        <w:t xml:space="preserve"> not </w:t>
      </w:r>
      <w:r w:rsidR="001C427D">
        <w:t xml:space="preserve">be </w:t>
      </w:r>
      <w:r>
        <w:t xml:space="preserve">in the grammar. </w:t>
      </w:r>
      <w:r w:rsidR="00A21DD3">
        <w:t>With the exception of</w:t>
      </w:r>
      <w:r w:rsidR="009E09AD">
        <w:t xml:space="preserve"> certain </w:t>
      </w:r>
      <w:r w:rsidR="00FD4C53">
        <w:t>memorized</w:t>
      </w:r>
      <w:r w:rsidR="009E09AD">
        <w:t xml:space="preserve"> expression</w:t>
      </w:r>
      <w:r w:rsidR="00CC6CFD">
        <w:t>s</w:t>
      </w:r>
      <w:r w:rsidR="00A21DD3">
        <w:t xml:space="preserve">, the speaker chooses the verb and the noun to indicate the </w:t>
      </w:r>
      <w:r w:rsidR="00FD4C53">
        <w:t>intended message</w:t>
      </w:r>
      <w:r w:rsidR="00A21DD3">
        <w:t xml:space="preserve">. </w:t>
      </w:r>
      <w:r w:rsidR="00C41D53">
        <w:t>The</w:t>
      </w:r>
      <w:r w:rsidR="00A77249">
        <w:t xml:space="preserve"> process of agreement</w:t>
      </w:r>
      <w:r w:rsidR="00C41D53">
        <w:t xml:space="preserve"> is a matter of spee</w:t>
      </w:r>
      <w:r w:rsidR="00FC0587">
        <w:t>ch production.</w:t>
      </w:r>
      <w:r>
        <w:t xml:space="preserve"> Rules (</w:t>
      </w:r>
      <w:r w:rsidR="00D45908">
        <w:t>3</w:t>
      </w:r>
      <w:r>
        <w:t>) and</w:t>
      </w:r>
      <w:r w:rsidR="002850C1">
        <w:t xml:space="preserve"> (</w:t>
      </w:r>
      <w:r w:rsidR="00D45908">
        <w:t>4</w:t>
      </w:r>
      <w:r w:rsidR="002850C1">
        <w:t xml:space="preserve">) </w:t>
      </w:r>
      <w:r w:rsidR="00882D3E">
        <w:t>part of</w:t>
      </w:r>
      <w:r w:rsidR="002850C1">
        <w:t xml:space="preserve"> </w:t>
      </w:r>
      <w:r w:rsidR="00C21273">
        <w:t>the grammar</w:t>
      </w:r>
      <w:r w:rsidR="00BA3D2E">
        <w:t>.</w:t>
      </w:r>
      <w:r>
        <w:t xml:space="preserve"> </w:t>
      </w:r>
      <w:r w:rsidR="00D12752">
        <w:t>M</w:t>
      </w:r>
      <w:r>
        <w:t xml:space="preserve">uch </w:t>
      </w:r>
      <w:r w:rsidR="002850C1">
        <w:t xml:space="preserve">more </w:t>
      </w:r>
      <w:r w:rsidR="00862B41">
        <w:t>research</w:t>
      </w:r>
      <w:r w:rsidR="002850C1">
        <w:t xml:space="preserve"> is needed</w:t>
      </w:r>
      <w:r w:rsidR="00862B41">
        <w:t xml:space="preserve"> here</w:t>
      </w:r>
      <w:r w:rsidR="002850C1">
        <w:t xml:space="preserve">. </w:t>
      </w:r>
    </w:p>
    <w:p w:rsidR="00CC2119" w:rsidRDefault="002850C1" w:rsidP="00BE0025">
      <w:pPr>
        <w:pStyle w:val="C-indent"/>
      </w:pPr>
      <w:r>
        <w:t>Which of the two hypothetical processes is like</w:t>
      </w:r>
      <w:r w:rsidR="00D45908">
        <w:t>ly</w:t>
      </w:r>
      <w:r>
        <w:t xml:space="preserve"> to be more acceptable? </w:t>
      </w:r>
      <w:r w:rsidR="00870758">
        <w:t xml:space="preserve">I believe the second one is the better one. </w:t>
      </w:r>
      <w:r w:rsidR="00994AEC">
        <w:t>It conforms to the fully specified lexicon hypothesis</w:t>
      </w:r>
      <w:r w:rsidR="00C65394">
        <w:t xml:space="preserve">, and it easily accounts for speech errors involving agreement. </w:t>
      </w:r>
      <w:r w:rsidR="00C2418A">
        <w:t>Additionally</w:t>
      </w:r>
      <w:r w:rsidR="00B4526F">
        <w:t>, rule (3) is not necessary since all features</w:t>
      </w:r>
      <w:r w:rsidR="00C2418A">
        <w:t xml:space="preserve"> of a lexical item</w:t>
      </w:r>
      <w:r w:rsidR="00B4526F">
        <w:t xml:space="preserve"> are specified.</w:t>
      </w:r>
    </w:p>
    <w:p w:rsidR="00400740" w:rsidRDefault="00400740" w:rsidP="00BE0025">
      <w:pPr>
        <w:pStyle w:val="C-indent"/>
      </w:pPr>
    </w:p>
    <w:p w:rsidR="003932BF" w:rsidRDefault="00222637" w:rsidP="00222637">
      <w:pPr>
        <w:pStyle w:val="HangingInden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Chomsky, Noam. 1981. </w:t>
      </w:r>
      <w:r w:rsidR="00612921" w:rsidRPr="00612921">
        <w:rPr>
          <w:rFonts w:ascii="Helvetica" w:hAnsi="Helvetica" w:cs="Helvetica"/>
          <w:i/>
        </w:rPr>
        <w:t>Lectures on government and binding</w:t>
      </w:r>
      <w:r w:rsidR="00612921">
        <w:rPr>
          <w:rFonts w:ascii="Helvetica" w:hAnsi="Helvetica" w:cs="Helvetica"/>
        </w:rPr>
        <w:t xml:space="preserve">. </w:t>
      </w:r>
      <w:r w:rsidR="00A54490">
        <w:rPr>
          <w:rFonts w:ascii="Helvetica" w:hAnsi="Helvetica" w:cs="Helvetica"/>
        </w:rPr>
        <w:t xml:space="preserve">Dordrecht, </w:t>
      </w:r>
      <w:r w:rsidR="00C21273">
        <w:rPr>
          <w:rFonts w:ascii="Helvetica" w:hAnsi="Helvetica" w:cs="Helvetica"/>
        </w:rPr>
        <w:t>Holland;</w:t>
      </w:r>
      <w:r w:rsidR="00A54490">
        <w:rPr>
          <w:rFonts w:ascii="Helvetica" w:hAnsi="Helvetica" w:cs="Helvetica"/>
        </w:rPr>
        <w:t xml:space="preserve"> Cinnaminson, N.J.: Foris Publications</w:t>
      </w:r>
      <w:r w:rsidR="003932BF">
        <w:rPr>
          <w:rFonts w:ascii="Helvetica" w:hAnsi="Helvetica" w:cs="Helvetica"/>
        </w:rPr>
        <w:t>.</w:t>
      </w:r>
    </w:p>
    <w:p w:rsidR="00222637" w:rsidRDefault="003932BF" w:rsidP="00222637">
      <w:pPr>
        <w:pStyle w:val="HangingIndent"/>
      </w:pPr>
      <w:r>
        <w:rPr>
          <w:rFonts w:ascii="Helvetica" w:hAnsi="Helvetica" w:cs="Helvetica"/>
        </w:rPr>
        <w:t>Chomsky, Noam. 19</w:t>
      </w:r>
      <w:r w:rsidR="00055FC5">
        <w:rPr>
          <w:rFonts w:ascii="Helvetica" w:hAnsi="Helvetica" w:cs="Helvetica"/>
        </w:rPr>
        <w:t>95</w:t>
      </w:r>
      <w:r>
        <w:rPr>
          <w:rFonts w:ascii="Helvetica" w:hAnsi="Helvetica" w:cs="Helvetica"/>
        </w:rPr>
        <w:t xml:space="preserve">. </w:t>
      </w:r>
      <w:r w:rsidR="00055FC5" w:rsidRPr="00055FC5">
        <w:rPr>
          <w:rFonts w:ascii="Helvetica" w:hAnsi="Helvetica" w:cs="Helvetica"/>
          <w:i/>
        </w:rPr>
        <w:t>The minimalist program</w:t>
      </w:r>
      <w:r w:rsidR="00055FC5">
        <w:rPr>
          <w:rFonts w:ascii="Helvetica" w:hAnsi="Helvetica" w:cs="Helvetica"/>
        </w:rPr>
        <w:t>.</w:t>
      </w:r>
      <w:r w:rsidR="00451D4A">
        <w:rPr>
          <w:rFonts w:ascii="Helvetica" w:hAnsi="Helvetica" w:cs="Helvetica"/>
        </w:rPr>
        <w:t xml:space="preserve"> Cambridge, Mass.: The MIT Press</w:t>
      </w:r>
      <w:r w:rsidR="00C0461A">
        <w:rPr>
          <w:rFonts w:ascii="Helvetica" w:hAnsi="Helvetica" w:cs="Helvetica"/>
        </w:rPr>
        <w:t>.</w:t>
      </w:r>
    </w:p>
    <w:p w:rsidR="00F56477" w:rsidRDefault="00400740" w:rsidP="003A47A2">
      <w:pPr>
        <w:pStyle w:val="HangingIndent"/>
      </w:pPr>
      <w:r w:rsidRPr="003A47A2">
        <w:t>Goldberg, A. 2006.</w:t>
      </w:r>
      <w:r>
        <w:t xml:space="preserve"> </w:t>
      </w:r>
      <w:r w:rsidRPr="003A47A2">
        <w:rPr>
          <w:i/>
        </w:rPr>
        <w:t>Constructions at Work: the Nature of Generalizations in Language</w:t>
      </w:r>
      <w:r w:rsidRPr="007D323E">
        <w:t xml:space="preserve">. </w:t>
      </w:r>
      <w:r w:rsidR="004072A0" w:rsidRPr="007D323E">
        <w:t>Oxford: Oxford University Press.</w:t>
      </w:r>
    </w:p>
    <w:p w:rsidR="00DA6A72" w:rsidRPr="00F56477" w:rsidRDefault="00F56477" w:rsidP="003A47A2">
      <w:pPr>
        <w:pStyle w:val="HangingIndent"/>
      </w:pPr>
      <w:r>
        <w:t xml:space="preserve">Halle, Morris. 1973. ‘Prolegomena to a Theory of Word Formation.’ </w:t>
      </w:r>
      <w:r>
        <w:rPr>
          <w:i/>
        </w:rPr>
        <w:t>Linguistic Inquiry</w:t>
      </w:r>
      <w:r w:rsidR="007F143A">
        <w:t xml:space="preserve"> 4.1, </w:t>
      </w:r>
      <w:r>
        <w:t>3-16.</w:t>
      </w:r>
    </w:p>
    <w:p w:rsidR="00DA6A72" w:rsidRDefault="00B73DB3" w:rsidP="00DA6A72">
      <w:pPr>
        <w:pStyle w:val="HangingIndent"/>
      </w:pPr>
      <w:r w:rsidRPr="00B73DB3">
        <w:t>Jackendoff</w:t>
      </w:r>
      <w:r>
        <w:t>, Ray.</w:t>
      </w:r>
      <w:r w:rsidRPr="00B73DB3">
        <w:t xml:space="preserve"> </w:t>
      </w:r>
      <w:r>
        <w:t xml:space="preserve">1975. </w:t>
      </w:r>
      <w:r w:rsidR="00DA6A72" w:rsidRPr="00D110CF">
        <w:rPr>
          <w:i/>
        </w:rPr>
        <w:t>Morphological and semantic regularities in the lexicon</w:t>
      </w:r>
      <w:r w:rsidR="00137E23">
        <w:t xml:space="preserve">. </w:t>
      </w:r>
      <w:r w:rsidR="00D110CF">
        <w:t>Unpublished ms. Brandeis University.</w:t>
      </w:r>
    </w:p>
    <w:p w:rsidR="00DA6A72" w:rsidRDefault="00461A46" w:rsidP="00DA6A72">
      <w:pPr>
        <w:pStyle w:val="HangingIndent"/>
      </w:pPr>
      <w:r w:rsidRPr="00461A46">
        <w:t>Levelt</w:t>
      </w:r>
      <w:r>
        <w:t>, Willem J. M.</w:t>
      </w:r>
      <w:r w:rsidRPr="00461A46">
        <w:t>, Ardi Roelofs and Antje S. Meyer</w:t>
      </w:r>
      <w:r>
        <w:t xml:space="preserve">. </w:t>
      </w:r>
      <w:r w:rsidR="00D05495">
        <w:t>1999.</w:t>
      </w:r>
      <w:r w:rsidR="000F77BF">
        <w:t xml:space="preserve"> ‘</w:t>
      </w:r>
      <w:r w:rsidR="000F77BF" w:rsidRPr="000F77BF">
        <w:t>A theory of lexical access in speech production</w:t>
      </w:r>
      <w:r w:rsidR="000F77BF">
        <w:t xml:space="preserve">.’ </w:t>
      </w:r>
      <w:r w:rsidR="00EC1794" w:rsidRPr="00050CCE">
        <w:rPr>
          <w:i/>
        </w:rPr>
        <w:t>Behavioral and Brain Sciences</w:t>
      </w:r>
      <w:r w:rsidR="00EC1794">
        <w:t xml:space="preserve"> 22.</w:t>
      </w:r>
    </w:p>
    <w:p w:rsidR="004072A0" w:rsidRPr="007D323E" w:rsidRDefault="004072A0" w:rsidP="003A47A2">
      <w:pPr>
        <w:pStyle w:val="HangingIndent"/>
      </w:pPr>
      <w:r w:rsidRPr="003A47A2">
        <w:t xml:space="preserve">MacWhinney, B. </w:t>
      </w:r>
      <w:r w:rsidR="00CD3E74" w:rsidRPr="003A47A2">
        <w:t>1999</w:t>
      </w:r>
      <w:r w:rsidRPr="003A47A2">
        <w:t>.</w:t>
      </w:r>
      <w:r w:rsidR="00DD3353">
        <w:t xml:space="preserve"> </w:t>
      </w:r>
      <w:r w:rsidR="007E6C1D" w:rsidRPr="003A47A2">
        <w:rPr>
          <w:i/>
        </w:rPr>
        <w:t xml:space="preserve">The Emergence of Language. </w:t>
      </w:r>
      <w:r w:rsidR="001208D4" w:rsidRPr="007D323E">
        <w:t>Mahwah, New Jersey: Lawrence Erlbaum.</w:t>
      </w:r>
    </w:p>
    <w:sectPr w:rsidR="004072A0" w:rsidRPr="007D323E" w:rsidSect="002A1B7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C65F3A"/>
    <w:multiLevelType w:val="hybridMultilevel"/>
    <w:tmpl w:val="A7B8DB4A"/>
    <w:lvl w:ilvl="0" w:tplc="3CBA35B6">
      <w:start w:val="1"/>
      <w:numFmt w:val="decimal"/>
      <w:pStyle w:val="c-example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4241"/>
    <w:rsid w:val="0000252E"/>
    <w:rsid w:val="00004BA4"/>
    <w:rsid w:val="00007638"/>
    <w:rsid w:val="000241A7"/>
    <w:rsid w:val="00050CCE"/>
    <w:rsid w:val="00055FC5"/>
    <w:rsid w:val="000F77BF"/>
    <w:rsid w:val="0010024F"/>
    <w:rsid w:val="001031A4"/>
    <w:rsid w:val="001208D4"/>
    <w:rsid w:val="00131412"/>
    <w:rsid w:val="00131EB4"/>
    <w:rsid w:val="00137E23"/>
    <w:rsid w:val="00143599"/>
    <w:rsid w:val="00187ABE"/>
    <w:rsid w:val="001A71F6"/>
    <w:rsid w:val="001C427D"/>
    <w:rsid w:val="001D00DC"/>
    <w:rsid w:val="001D1BE2"/>
    <w:rsid w:val="00203B5E"/>
    <w:rsid w:val="00210619"/>
    <w:rsid w:val="00215FF8"/>
    <w:rsid w:val="00222637"/>
    <w:rsid w:val="00255C72"/>
    <w:rsid w:val="00256E65"/>
    <w:rsid w:val="002850C1"/>
    <w:rsid w:val="002A1B70"/>
    <w:rsid w:val="002E2347"/>
    <w:rsid w:val="00340E8D"/>
    <w:rsid w:val="003464A2"/>
    <w:rsid w:val="003766DD"/>
    <w:rsid w:val="003809E5"/>
    <w:rsid w:val="003932BF"/>
    <w:rsid w:val="0039600D"/>
    <w:rsid w:val="003A47A2"/>
    <w:rsid w:val="003C0709"/>
    <w:rsid w:val="003E2862"/>
    <w:rsid w:val="00400740"/>
    <w:rsid w:val="004072A0"/>
    <w:rsid w:val="00414241"/>
    <w:rsid w:val="00422AAA"/>
    <w:rsid w:val="00451D4A"/>
    <w:rsid w:val="00461A46"/>
    <w:rsid w:val="004D4BA9"/>
    <w:rsid w:val="005135B9"/>
    <w:rsid w:val="005604DD"/>
    <w:rsid w:val="00593CFE"/>
    <w:rsid w:val="005B188F"/>
    <w:rsid w:val="005F1CA5"/>
    <w:rsid w:val="00605AC2"/>
    <w:rsid w:val="00612921"/>
    <w:rsid w:val="006D61F6"/>
    <w:rsid w:val="006D631C"/>
    <w:rsid w:val="0079158B"/>
    <w:rsid w:val="007C1C69"/>
    <w:rsid w:val="007D323E"/>
    <w:rsid w:val="007E6C1D"/>
    <w:rsid w:val="007F143A"/>
    <w:rsid w:val="00822AEB"/>
    <w:rsid w:val="00862B41"/>
    <w:rsid w:val="0086520B"/>
    <w:rsid w:val="00870758"/>
    <w:rsid w:val="00882D3E"/>
    <w:rsid w:val="008D1099"/>
    <w:rsid w:val="0097220F"/>
    <w:rsid w:val="0097403A"/>
    <w:rsid w:val="00994AEC"/>
    <w:rsid w:val="009A1833"/>
    <w:rsid w:val="009D5194"/>
    <w:rsid w:val="009E09AD"/>
    <w:rsid w:val="00A21DD3"/>
    <w:rsid w:val="00A54490"/>
    <w:rsid w:val="00A75B44"/>
    <w:rsid w:val="00A77249"/>
    <w:rsid w:val="00A87C97"/>
    <w:rsid w:val="00A96DFB"/>
    <w:rsid w:val="00AB66A5"/>
    <w:rsid w:val="00AC098B"/>
    <w:rsid w:val="00B12D29"/>
    <w:rsid w:val="00B26599"/>
    <w:rsid w:val="00B43661"/>
    <w:rsid w:val="00B4526F"/>
    <w:rsid w:val="00B73DB3"/>
    <w:rsid w:val="00B9032E"/>
    <w:rsid w:val="00BA2CCA"/>
    <w:rsid w:val="00BA3D2E"/>
    <w:rsid w:val="00BC46EE"/>
    <w:rsid w:val="00BE0025"/>
    <w:rsid w:val="00C0461A"/>
    <w:rsid w:val="00C21273"/>
    <w:rsid w:val="00C2418A"/>
    <w:rsid w:val="00C41D53"/>
    <w:rsid w:val="00C65394"/>
    <w:rsid w:val="00C80152"/>
    <w:rsid w:val="00CB3439"/>
    <w:rsid w:val="00CC2119"/>
    <w:rsid w:val="00CC6CFD"/>
    <w:rsid w:val="00CD3E74"/>
    <w:rsid w:val="00D05495"/>
    <w:rsid w:val="00D110CF"/>
    <w:rsid w:val="00D12752"/>
    <w:rsid w:val="00D31A96"/>
    <w:rsid w:val="00D41EE7"/>
    <w:rsid w:val="00D45908"/>
    <w:rsid w:val="00D5026A"/>
    <w:rsid w:val="00D664FD"/>
    <w:rsid w:val="00D94A4B"/>
    <w:rsid w:val="00DA6A72"/>
    <w:rsid w:val="00DD3353"/>
    <w:rsid w:val="00DF6377"/>
    <w:rsid w:val="00E30031"/>
    <w:rsid w:val="00E40CAE"/>
    <w:rsid w:val="00E72221"/>
    <w:rsid w:val="00E74E95"/>
    <w:rsid w:val="00EC1794"/>
    <w:rsid w:val="00EE08B3"/>
    <w:rsid w:val="00F06945"/>
    <w:rsid w:val="00F31980"/>
    <w:rsid w:val="00F37ED4"/>
    <w:rsid w:val="00F56477"/>
    <w:rsid w:val="00F860D3"/>
    <w:rsid w:val="00FC0587"/>
    <w:rsid w:val="00FD4C53"/>
  </w:rsids>
  <m:mathPr>
    <m:mathFont m:val="AllegroS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41"/>
  </w:style>
  <w:style w:type="paragraph" w:styleId="Heading3">
    <w:name w:val="heading 3"/>
    <w:basedOn w:val="Normal"/>
    <w:next w:val="Normal"/>
    <w:link w:val="Heading3Char"/>
    <w:rsid w:val="00F54E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-example">
    <w:name w:val="c-example"/>
    <w:basedOn w:val="Normal"/>
    <w:autoRedefine/>
    <w:qFormat/>
    <w:rsid w:val="00B43661"/>
    <w:pPr>
      <w:numPr>
        <w:numId w:val="2"/>
      </w:numPr>
      <w:spacing w:before="180" w:after="180"/>
      <w:ind w:left="2127" w:right="-284" w:hanging="1058"/>
      <w:jc w:val="both"/>
    </w:pPr>
    <w:rPr>
      <w:rFonts w:ascii="Geneva" w:hAnsi="Geneva"/>
      <w:sz w:val="28"/>
    </w:rPr>
  </w:style>
  <w:style w:type="character" w:customStyle="1" w:styleId="Heading3Char">
    <w:name w:val="Heading 3 Char"/>
    <w:basedOn w:val="DefaultParagraphFont"/>
    <w:link w:val="Heading3"/>
    <w:rsid w:val="00F54E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-noindent">
    <w:name w:val="c-no indent"/>
    <w:basedOn w:val="Normal"/>
    <w:qFormat/>
    <w:rsid w:val="00CC6CFD"/>
    <w:pPr>
      <w:spacing w:before="120" w:after="120"/>
      <w:jc w:val="both"/>
    </w:pPr>
    <w:rPr>
      <w:rFonts w:ascii="Geneva" w:hAnsi="Geneva"/>
      <w:sz w:val="28"/>
    </w:rPr>
  </w:style>
  <w:style w:type="paragraph" w:customStyle="1" w:styleId="Indent">
    <w:name w:val="Indent"/>
    <w:basedOn w:val="c-noindent"/>
    <w:qFormat/>
    <w:rsid w:val="000241A7"/>
  </w:style>
  <w:style w:type="paragraph" w:customStyle="1" w:styleId="C-indent">
    <w:name w:val="C-indent"/>
    <w:basedOn w:val="Indent"/>
    <w:qFormat/>
    <w:rsid w:val="00BE0025"/>
    <w:pPr>
      <w:ind w:firstLine="567"/>
    </w:pPr>
  </w:style>
  <w:style w:type="paragraph" w:customStyle="1" w:styleId="HangingIndent">
    <w:name w:val="Hanging Indent"/>
    <w:basedOn w:val="c-noindent"/>
    <w:qFormat/>
    <w:rsid w:val="003A47A2"/>
    <w:pPr>
      <w:ind w:left="567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516</Words>
  <Characters>2943</Characters>
  <Application>Microsoft Word 12.1.1</Application>
  <DocSecurity>0</DocSecurity>
  <Lines>24</Lines>
  <Paragraphs>5</Paragraphs>
  <ScaleCrop>false</ScaleCrop>
  <Company>S.F.U.</Company>
  <LinksUpToDate>false</LinksUpToDate>
  <CharactersWithSpaces>3614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DeArmond</dc:creator>
  <cp:keywords/>
  <cp:lastModifiedBy>Richard DeArmond</cp:lastModifiedBy>
  <cp:revision>112</cp:revision>
  <dcterms:created xsi:type="dcterms:W3CDTF">2009-02-25T20:24:00Z</dcterms:created>
  <dcterms:modified xsi:type="dcterms:W3CDTF">2009-03-05T00:57:00Z</dcterms:modified>
</cp:coreProperties>
</file>