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Discussion Question 7B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P212, Week 7</w:t>
      </w: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Lorentz Force on Moving Charges</w:t>
      </w: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right="240"/>
        <w:spacing w:after="0" w:line="22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The figure below depicts a region of space (shaded) where there is a constant magnetic field, B = 1.2 T, directed along the negative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z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axis (into the page). The magnetic field region extends infinitely far in the positive and negative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directions, but is constrained to the region between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x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= 0 and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x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= 1 m. A proton travels along the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x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axis toward this region, with initial speed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v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b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2240" w:h="15840" w:orient="portrait"/>
          <w:cols w:equalWidth="0" w:num="1">
            <w:col w:w="9400"/>
          </w:cols>
          <w:pgMar w:left="1440" w:top="693" w:right="140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6" w:lineRule="exact"/>
        <w:rPr>
          <w:sz w:val="24"/>
          <w:szCs w:val="24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proton:</w:t>
      </w:r>
    </w:p>
    <w:p>
      <w:pPr>
        <w:ind w:left="920"/>
        <w:spacing w:after="0" w:line="20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m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 1.67 x 10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perscript"/>
        </w:rPr>
        <w:t>-27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kg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q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e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 1.6 x 10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perscript"/>
        </w:rPr>
        <w:t>-19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C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v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bscript"/>
        </w:rPr>
        <w:t>0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 2 x 10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perscript"/>
        </w:rPr>
        <w:t>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m/s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8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-583565</wp:posOffset>
            </wp:positionH>
            <wp:positionV relativeFrom="paragraph">
              <wp:posOffset>-82550</wp:posOffset>
            </wp:positionV>
            <wp:extent cx="2606675" cy="1652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B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 1.2 T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jc w:val="right"/>
        <w:ind w:right="2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x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3180" w:space="700"/>
            <w:col w:w="5520"/>
          </w:cols>
          <w:pgMar w:left="1440" w:top="693" w:right="1400" w:bottom="1440" w:gutter="0" w:footer="0" w:header="0"/>
          <w:type w:val="continuous"/>
        </w:sectPr>
      </w:pPr>
    </w:p>
    <w:p>
      <w:pPr>
        <w:spacing w:after="0" w:line="79" w:lineRule="exact"/>
        <w:rPr>
          <w:sz w:val="24"/>
          <w:szCs w:val="24"/>
          <w:color w:val="auto"/>
        </w:rPr>
      </w:pPr>
    </w:p>
    <w:tbl>
      <w:tblPr>
        <w:tblLayout w:type="fixed"/>
        <w:tblInd w:w="3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9"/>
        </w:trPr>
        <w:tc>
          <w:tcPr>
            <w:tcW w:w="1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q, m</w:t>
            </w:r>
          </w:p>
        </w:tc>
        <w:tc>
          <w:tcPr>
            <w:tcW w:w="1420" w:type="dxa"/>
            <w:vAlign w:val="bottom"/>
          </w:tcPr>
          <w:p>
            <w:pPr>
              <w:ind w:left="10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2"/>
              </w:rPr>
              <w:t>1 m</w:t>
            </w:r>
          </w:p>
        </w:tc>
      </w:tr>
    </w:tbl>
    <w:p>
      <w:pPr>
        <w:spacing w:after="0" w:line="265" w:lineRule="exact"/>
        <w:rPr>
          <w:sz w:val="24"/>
          <w:szCs w:val="24"/>
          <w:color w:val="auto"/>
        </w:rPr>
      </w:pPr>
    </w:p>
    <w:p>
      <w:pPr>
        <w:ind w:right="360"/>
        <w:spacing w:after="0" w:line="249" w:lineRule="auto"/>
        <w:tabs>
          <w:tab w:leader="none" w:pos="4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What is the radius of curvature of the proton's path after it enters the magnetic field region?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360" w:right="200"/>
        <w:spacing w:after="0" w:line="243" w:lineRule="auto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To describe the particle's circular path, match the Lorentz force exerted by the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B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field to the centripetal force.</w:t>
      </w:r>
    </w:p>
    <w:p>
      <w:pPr>
        <w:spacing w:after="0" w:line="5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120" w:type="dxa"/>
            <w:vAlign w:val="bottom"/>
            <w:tcBorders>
              <w:top w:val="single" w:sz="8" w:color="auto"/>
              <w:right w:val="single" w:sz="8" w:color="auto"/>
            </w:tcBorders>
            <w:gridSpan w:val="13"/>
          </w:tcPr>
          <w:p>
            <w:pPr>
              <w:ind w:left="20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The Lorentz force provides the centripetal force to allow the proton to accelerate about a circle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FF0000"/>
                <w:w w:val="75"/>
              </w:rPr>
              <w:t>G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FF0000"/>
                <w:w w:val="75"/>
              </w:rPr>
              <w:t>G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240"/>
              <w:spacing w:after="0" w:line="2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G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940" w:type="dxa"/>
            <w:vAlign w:val="bottom"/>
            <w:gridSpan w:val="10"/>
          </w:tcPr>
          <w:p>
            <w:pPr>
              <w:ind w:left="4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9"/>
              </w:rPr>
              <w:t xml:space="preserve">Using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9"/>
              </w:rPr>
              <w:t>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9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9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9"/>
              </w:rPr>
              <w:t>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9"/>
              </w:rPr>
              <w:t xml:space="preserve"> in a direction perpendicular to the proton velocity: F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9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9"/>
              </w:rPr>
              <w:t>qv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2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 xml:space="preserve">×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B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 xml:space="preserve"> →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F</w:t>
            </w:r>
            <w:r>
              <w:rPr>
                <w:rFonts w:ascii="MS PGothic" w:cs="MS PGothic" w:eastAsia="MS PGothic" w:hAnsi="MS PGothic"/>
                <w:sz w:val="27"/>
                <w:szCs w:val="27"/>
                <w:color w:val="FF0000"/>
                <w:vertAlign w:val="subscript"/>
              </w:rPr>
              <w:t>⊥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qvB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F</w:t>
            </w:r>
          </w:p>
        </w:tc>
        <w:tc>
          <w:tcPr>
            <w:tcW w:w="16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97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7"/>
              </w:rPr>
              <w:t>qvB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7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7"/>
              </w:rPr>
              <w:t>ma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7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7"/>
              </w:rPr>
              <w:t>m</w:t>
            </w:r>
          </w:p>
        </w:tc>
        <w:tc>
          <w:tcPr>
            <w:tcW w:w="220" w:type="dxa"/>
            <w:vAlign w:val="bottom"/>
            <w:tcBorders>
              <w:bottom w:val="single" w:sz="8" w:color="FF0000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77"/>
              </w:rPr>
              <w:t xml:space="preserve">v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FF0000"/>
                <w:w w:val="77"/>
                <w:vertAlign w:val="superscript"/>
              </w:rPr>
              <w:t>2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 xml:space="preserve">→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r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 xml:space="preserve"> =</w:t>
            </w:r>
          </w:p>
        </w:tc>
        <w:tc>
          <w:tcPr>
            <w:tcW w:w="300" w:type="dxa"/>
            <w:vAlign w:val="bottom"/>
            <w:tcBorders>
              <w:bottom w:val="single" w:sz="8" w:color="FF0000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9"/>
              </w:rPr>
              <w:t>mv</w:t>
            </w:r>
          </w:p>
        </w:tc>
        <w:tc>
          <w:tcPr>
            <w:tcW w:w="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=</w:t>
            </w:r>
          </w:p>
        </w:tc>
        <w:tc>
          <w:tcPr>
            <w:tcW w:w="2520" w:type="dxa"/>
            <w:vAlign w:val="bottom"/>
            <w:tcBorders>
              <w:bottom w:val="single" w:sz="8" w:color="FF0000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1"/>
                <w:szCs w:val="31"/>
                <w:color w:val="FF0000"/>
                <w:w w:val="92"/>
              </w:rPr>
              <w:t>(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  <w:w w:val="92"/>
              </w:rPr>
              <w:t>1.67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i w:val="1"/>
                <w:iCs w:val="1"/>
                <w:color w:val="FF0000"/>
                <w:w w:val="92"/>
              </w:rPr>
              <w:t>e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92"/>
              </w:rPr>
              <w:t xml:space="preserve"> </w:t>
            </w:r>
            <w:r>
              <w:rPr>
                <w:rFonts w:ascii="Arial" w:cs="Arial" w:eastAsia="Arial" w:hAnsi="Arial"/>
                <w:sz w:val="23"/>
                <w:szCs w:val="23"/>
                <w:color w:val="FF0000"/>
                <w:w w:val="92"/>
              </w:rPr>
              <w:t>−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9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  <w:w w:val="92"/>
              </w:rPr>
              <w:t>27 kg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92"/>
              </w:rPr>
              <w:t xml:space="preserve">)(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  <w:w w:val="92"/>
              </w:rPr>
              <w:t>2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i w:val="1"/>
                <w:iCs w:val="1"/>
                <w:color w:val="FF0000"/>
                <w:w w:val="92"/>
              </w:rPr>
              <w:t>e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  <w:w w:val="92"/>
              </w:rPr>
              <w:t>8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9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i w:val="1"/>
                <w:iCs w:val="1"/>
                <w:color w:val="FF0000"/>
                <w:w w:val="92"/>
              </w:rPr>
              <w:t>m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9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  <w:w w:val="92"/>
              </w:rPr>
              <w:t>/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9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i w:val="1"/>
                <w:iCs w:val="1"/>
                <w:color w:val="FF0000"/>
                <w:w w:val="92"/>
              </w:rPr>
              <w:t>s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92"/>
              </w:rPr>
              <w:t>)</w:t>
            </w:r>
          </w:p>
        </w:tc>
        <w:tc>
          <w:tcPr>
            <w:tcW w:w="92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93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3"/>
              </w:rPr>
              <w:t>1.74 m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2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  <w:vMerge w:val="restart"/>
          </w:tcPr>
          <w:p>
            <w:pPr>
              <w:jc w:val="center"/>
              <w:spacing w:after="0" w:line="1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i w:val="1"/>
                <w:iCs w:val="1"/>
                <w:color w:val="FF0000"/>
              </w:rPr>
              <w:t>r</w:t>
            </w: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ind w:left="20"/>
              <w:spacing w:after="0" w:line="1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i w:val="1"/>
                <w:iCs w:val="1"/>
                <w:color w:val="FF0000"/>
              </w:rPr>
              <w:t>qB</w:t>
            </w: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520" w:type="dxa"/>
            <w:vAlign w:val="bottom"/>
            <w:vMerge w:val="restart"/>
          </w:tcPr>
          <w:p>
            <w:pPr>
              <w:jc w:val="center"/>
              <w:spacing w:after="0" w:line="10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FF0000"/>
              </w:rPr>
              <w:t>(</w:t>
            </w:r>
            <w:r>
              <w:rPr>
                <w:rFonts w:ascii="Times New Roman" w:cs="Times New Roman" w:eastAsia="Times New Roman" w:hAnsi="Times New Roman"/>
                <w:sz w:val="10"/>
                <w:szCs w:val="10"/>
                <w:color w:val="FF0000"/>
              </w:rPr>
              <w:t>1.e-19 C</w:t>
            </w:r>
            <w:r>
              <w:rPr>
                <w:rFonts w:ascii="Arial" w:cs="Arial" w:eastAsia="Arial" w:hAnsi="Arial"/>
                <w:sz w:val="12"/>
                <w:szCs w:val="12"/>
                <w:color w:val="FF0000"/>
              </w:rPr>
              <w:t>)(</w:t>
            </w:r>
            <w:r>
              <w:rPr>
                <w:rFonts w:ascii="Times New Roman" w:cs="Times New Roman" w:eastAsia="Times New Roman" w:hAnsi="Times New Roman"/>
                <w:sz w:val="10"/>
                <w:szCs w:val="10"/>
                <w:color w:val="FF0000"/>
              </w:rPr>
              <w:t>1.2</w:t>
            </w:r>
            <w:r>
              <w:rPr>
                <w:rFonts w:ascii="Arial" w:cs="Arial" w:eastAsia="Arial" w:hAnsi="Arial"/>
                <w:sz w:val="10"/>
                <w:szCs w:val="10"/>
                <w:color w:val="FF0000"/>
              </w:rPr>
              <w:t>Τ</w:t>
            </w:r>
            <w:r>
              <w:rPr>
                <w:rFonts w:ascii="Arial" w:cs="Arial" w:eastAsia="Arial" w:hAnsi="Arial"/>
                <w:sz w:val="12"/>
                <w:szCs w:val="12"/>
                <w:color w:val="FF0000"/>
              </w:rPr>
              <w:t>)</w:t>
            </w:r>
          </w:p>
        </w:tc>
        <w:tc>
          <w:tcPr>
            <w:tcW w:w="9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S PGothic" w:cs="MS PGothic" w:eastAsia="MS PGothic" w:hAnsi="MS PGothic"/>
                <w:sz w:val="14"/>
                <w:szCs w:val="14"/>
                <w:color w:val="FF0000"/>
              </w:rPr>
              <w:t>⊥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5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3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30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8"/>
        </w:trPr>
        <w:tc>
          <w:tcPr>
            <w:tcW w:w="32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5"/>
              </w:rPr>
              <w:t>(b)</w:t>
            </w:r>
          </w:p>
        </w:tc>
        <w:tc>
          <w:tcPr>
            <w:tcW w:w="9100" w:type="dxa"/>
            <w:vAlign w:val="bottom"/>
            <w:gridSpan w:val="1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At what x and y positions will the proton leave the magnetic field region?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100" w:type="dxa"/>
            <w:vAlign w:val="bottom"/>
            <w:gridSpan w:val="1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 xml:space="preserve">Sketch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the proton's path on the figure, and use your knowledge of the radius of curvature.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60" w:type="dxa"/>
            <w:vAlign w:val="bottom"/>
            <w:gridSpan w:val="8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560" w:type="dxa"/>
            <w:vAlign w:val="bottom"/>
            <w:tcBorders>
              <w:right w:val="single" w:sz="8" w:color="auto"/>
            </w:tcBorders>
            <w:gridSpan w:val="8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From figure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6"/>
              </w:rPr>
              <w:t>x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6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6"/>
              </w:rPr>
              <w:t>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and R sin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  <w:w w:val="96"/>
              </w:rPr>
              <w:t>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6"/>
              </w:rPr>
              <w:t>= 1 →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  <w:w w:val="96"/>
              </w:rPr>
              <w:t>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6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sin</w:t>
            </w:r>
            <w:r>
              <w:rPr>
                <w:rFonts w:ascii="MS PGothic" w:cs="MS PGothic" w:eastAsia="MS PGothic" w:hAnsi="MS PGothic"/>
                <w:sz w:val="27"/>
                <w:szCs w:val="27"/>
                <w:color w:val="FF0000"/>
                <w:w w:val="96"/>
                <w:vertAlign w:val="superscript"/>
              </w:rPr>
              <w:t>−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FF0000"/>
                <w:w w:val="96"/>
                <w:vertAlign w:val="superscript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(1/1.74)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6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0.612 rad.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80" w:type="dxa"/>
            <w:vAlign w:val="bottom"/>
            <w:vMerge w:val="restart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R cos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>θ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0" w:type="dxa"/>
            <w:vAlign w:val="bottom"/>
            <w:gridSpan w:val="4"/>
            <w:vMerge w:val="restart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  <w:w w:val="99"/>
              </w:rPr>
              <w:t>R=1.74 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560" w:type="dxa"/>
            <w:vAlign w:val="bottom"/>
            <w:tcBorders>
              <w:right w:val="single" w:sz="8" w:color="auto"/>
            </w:tcBorders>
            <w:gridSpan w:val="8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00" w:type="dxa"/>
            <w:vAlign w:val="bottom"/>
            <w:gridSpan w:val="7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y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cos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</w:rPr>
              <w:t>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1.74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−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1.74cos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</w:rPr>
              <w:t>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0.612 rad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</w:rPr>
              <w:t>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0.316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m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>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4"/>
            <w:vMerge w:val="restart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1 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68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gridSpan w:val="3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x</w:t>
            </w:r>
          </w:p>
        </w:tc>
        <w:tc>
          <w:tcPr>
            <w:tcW w:w="10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5104130</wp:posOffset>
            </wp:positionH>
            <wp:positionV relativeFrom="paragraph">
              <wp:posOffset>-1462405</wp:posOffset>
            </wp:positionV>
            <wp:extent cx="932815" cy="12846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8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400"/>
          </w:cols>
          <w:pgMar w:left="1440" w:top="693" w:right="140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20" w:lineRule="exact"/>
        <w:framePr w:w="996" w:h="1007" w:wrap="auto" w:vAnchor="page" w:hAnchor="page" w:x="9829" w:y="7814"/>
        <w:rPr>
          <w:sz w:val="20"/>
          <w:szCs w:val="20"/>
          <w:color w:val="auto"/>
        </w:rPr>
      </w:pPr>
    </w:p>
    <w:p>
      <w:pPr>
        <w:spacing w:after="0" w:line="194" w:lineRule="auto"/>
        <w:framePr w:w="1040" w:h="214" w:wrap="auto" w:vAnchor="page" w:hAnchor="page" w:x="9820" w:y="8031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R=1.74 m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245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proton:</w:t>
      </w:r>
    </w:p>
    <w:p>
      <w:pPr>
        <w:ind w:left="1160"/>
        <w:spacing w:after="0" w:line="20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m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 1.67 x 10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perscript"/>
        </w:rPr>
        <w:t>-27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kg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q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e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 1.6 x 10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perscript"/>
        </w:rPr>
        <w:t>-19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kg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v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bscript"/>
        </w:rPr>
        <w:t>0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 2 x 10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perscript"/>
        </w:rPr>
        <w:t>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m/s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y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-107950</wp:posOffset>
            </wp:positionH>
            <wp:positionV relativeFrom="paragraph">
              <wp:posOffset>-82550</wp:posOffset>
            </wp:positionV>
            <wp:extent cx="2131060" cy="1652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right"/>
        <w:ind w:right="4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B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= 1.2 T</w:t>
      </w:r>
    </w:p>
    <w:p>
      <w:pPr>
        <w:spacing w:after="0" w:line="1229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ectPr>
          <w:pgSz w:w="12240" w:h="15840" w:orient="portrait"/>
          <w:cols w:equalWidth="0" w:num="2">
            <w:col w:w="3520" w:space="600"/>
            <w:col w:w="6160"/>
          </w:cols>
          <w:pgMar w:left="1440" w:top="949" w:right="520" w:bottom="173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2"/>
        </w:trPr>
        <w:tc>
          <w:tcPr>
            <w:tcW w:w="3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ind w:left="1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</w:tr>
      <w:tr>
        <w:trPr>
          <w:trHeight w:val="108"/>
        </w:trPr>
        <w:tc>
          <w:tcPr>
            <w:tcW w:w="3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458"/>
        </w:trPr>
        <w:tc>
          <w:tcPr>
            <w:tcW w:w="3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q, m</w:t>
            </w:r>
          </w:p>
        </w:tc>
        <w:tc>
          <w:tcPr>
            <w:tcW w:w="3020" w:type="dxa"/>
            <w:vAlign w:val="bottom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 m</w:t>
            </w:r>
          </w:p>
        </w:tc>
      </w:tr>
      <w:tr>
        <w:trPr>
          <w:trHeight w:val="565"/>
        </w:trPr>
        <w:tc>
          <w:tcPr>
            <w:tcW w:w="514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(c) What is the magnitude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i w:val="1"/>
                <w:iCs w:val="1"/>
                <w:color w:val="auto"/>
              </w:rPr>
              <w:t>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 of the proton’s speed</w:t>
            </w:r>
          </w:p>
        </w:tc>
        <w:tc>
          <w:tcPr>
            <w:tcW w:w="30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as it exits the magnetic field?</w:t>
            </w:r>
          </w:p>
        </w:tc>
      </w:tr>
    </w:tbl>
    <w:p>
      <w:pPr>
        <w:spacing w:after="0" w:line="2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2224405</wp:posOffset>
            </wp:positionH>
            <wp:positionV relativeFrom="paragraph">
              <wp:posOffset>-743585</wp:posOffset>
            </wp:positionV>
            <wp:extent cx="180340" cy="1663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60" w:right="1380"/>
        <w:spacing w:after="0" w:line="24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If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the speed of the proton has changed, what has happened to its kinetic energy? Can the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Lorentz force cause such an effect?</w:t>
      </w:r>
    </w:p>
    <w:p>
      <w:pPr>
        <w:spacing w:after="0" w:line="325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ind w:left="80" w:right="3920"/>
        <w:spacing w:after="0" w:line="3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Because the Lorentz force is always </w:t>
      </w:r>
      <w:r>
        <w:rPr>
          <w:rFonts w:ascii="MS PGothic" w:cs="MS PGothic" w:eastAsia="MS PGothic" w:hAnsi="MS PGothic"/>
          <w:sz w:val="24"/>
          <w:szCs w:val="24"/>
          <w:color w:val="FF0000"/>
        </w:rPr>
        <w:t>⊥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to the proton path, it does no work </w:t>
      </w:r>
      <w:r>
        <w:rPr>
          <w:rFonts w:ascii="MS PGothic" w:cs="MS PGothic" w:eastAsia="MS PGothic" w:hAnsi="MS PGothic"/>
          <w:sz w:val="24"/>
          <w:szCs w:val="24"/>
          <w:color w:val="FF0000"/>
        </w:rPr>
        <w:t>⇒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no change in speed thus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2 </w:t>
      </w:r>
      <w:r>
        <w:rPr>
          <w:rFonts w:ascii="Arial" w:cs="Arial" w:eastAsia="Arial" w:hAnsi="Arial"/>
          <w:sz w:val="24"/>
          <w:szCs w:val="24"/>
          <w:color w:val="FF0000"/>
        </w:rPr>
        <w:t>×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10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perscript"/>
        </w:rPr>
        <w:t>8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m/s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-564515</wp:posOffset>
                </wp:positionV>
                <wp:extent cx="0" cy="47053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0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25pt,-44.4499pt" to="2.25pt,-7.3999pt" o:allowincell="f" strokecolor="#000000" strokeweight="0.59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-564515</wp:posOffset>
                </wp:positionV>
                <wp:extent cx="0" cy="47053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0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45pt,-44.4499pt" to="320.45pt,-7.3999pt" o:allowincell="f" strokecolor="#000000" strokeweight="0.59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-560705</wp:posOffset>
                </wp:positionV>
                <wp:extent cx="404876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5pt,-44.1499pt" to="320.75pt,-44.1499pt" o:allowincell="f" strokecolor="#000000" strokeweight="0.59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-97155</wp:posOffset>
                </wp:positionV>
                <wp:extent cx="404876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5pt,-7.6499pt" to="320.75pt,-7.6499pt" o:allowincell="f" strokecolor="#000000" strokeweight="0.593pt"/>
            </w:pict>
          </mc:Fallback>
        </mc:AlternateContent>
      </w:r>
    </w:p>
    <w:p>
      <w:pPr>
        <w:spacing w:after="0" w:line="367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(d) Suppose the proton had an initial component of velocity in the +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z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direction of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ind w:right="1220"/>
        <w:spacing w:after="0" w:line="20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v</w:t>
      </w: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  <w:vertAlign w:val="subscript"/>
        </w:rPr>
        <w:t>z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= 1 x 10</w:t>
      </w: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  <w:vertAlign w:val="superscript"/>
        </w:rPr>
        <w:t>8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m/s, and the same initial speed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 xml:space="preserve"> v </w:t>
      </w: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  <w:vertAlign w:val="sub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as before in the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 xml:space="preserve"> xy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plane. What then would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be its final velocity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v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as it exits the magnetic field? This time, express your answer as a vector with three components.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ind w:left="360" w:right="1620"/>
        <w:spacing w:after="0" w:line="18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4"/>
          <w:szCs w:val="14"/>
          <w:color w:val="auto"/>
        </w:rPr>
        <w:t xml:space="preserve">Analyze this situation by 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>components</w:t>
      </w:r>
      <w:r>
        <w:rPr>
          <w:rFonts w:ascii="Times New Roman" w:cs="Times New Roman" w:eastAsia="Times New Roman" w:hAnsi="Times New Roman"/>
          <w:sz w:val="14"/>
          <w:szCs w:val="14"/>
          <w:color w:val="auto"/>
        </w:rPr>
        <w:t xml:space="preserve">. What effect does the Lorentz force have on the particle's motion in the 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>z</w:t>
      </w:r>
      <w:r>
        <w:rPr>
          <w:rFonts w:ascii="Times New Roman" w:cs="Times New Roman" w:eastAsia="Times New Roman" w:hAnsi="Times New Roman"/>
          <w:sz w:val="14"/>
          <w:szCs w:val="14"/>
          <w:color w:val="auto"/>
        </w:rPr>
        <w:t xml:space="preserve"> direction? What about in the 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>xy</w:t>
      </w:r>
      <w:r>
        <w:rPr>
          <w:rFonts w:ascii="Times New Roman" w:cs="Times New Roman" w:eastAsia="Times New Roman" w:hAnsi="Times New Roman"/>
          <w:sz w:val="14"/>
          <w:szCs w:val="14"/>
          <w:color w:val="auto"/>
        </w:rPr>
        <w:t>-plane?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5128895</wp:posOffset>
            </wp:positionH>
            <wp:positionV relativeFrom="paragraph">
              <wp:posOffset>24130</wp:posOffset>
            </wp:positionV>
            <wp:extent cx="1362710" cy="12617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307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tbl>
      <w:tblPr>
        <w:tblLayout w:type="fixed"/>
        <w:tblInd w:w="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2"/>
        </w:trPr>
        <w:tc>
          <w:tcPr>
            <w:tcW w:w="6040" w:type="dxa"/>
            <w:vAlign w:val="bottom"/>
            <w:tcBorders>
              <w:left w:val="single" w:sz="8" w:color="FF0000"/>
              <w:right w:val="single" w:sz="8" w:color="FF0000"/>
            </w:tcBorders>
            <w:gridSpan w:val="4"/>
            <w:shd w:val="clear" w:color="auto" w:fill="FF0000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The Lorentz force is in the x-y plane hence no z acceleration.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R cos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>θ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>θ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2380" w:type="dxa"/>
            <w:vAlign w:val="bottom"/>
            <w:tcBorders>
              <w:left w:val="single" w:sz="8" w:color="FF0000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Thus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6"/>
              </w:rPr>
              <w:t>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FF0000"/>
                <w:w w:val="96"/>
                <w:vertAlign w:val="subscript"/>
              </w:rPr>
              <w:t>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6"/>
              </w:rPr>
              <w:t xml:space="preserve">  is unchanged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6"/>
              </w:rPr>
              <w:t>v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FF0000"/>
                <w:w w:val="96"/>
                <w:vertAlign w:val="subscript"/>
              </w:rPr>
              <w:t>z</w:t>
            </w:r>
          </w:p>
        </w:tc>
        <w:tc>
          <w:tcPr>
            <w:tcW w:w="3660" w:type="dxa"/>
            <w:vAlign w:val="bottom"/>
            <w:tcBorders>
              <w:right w:val="single" w:sz="8" w:color="FF0000"/>
            </w:tcBorders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=1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×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10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FF0000"/>
                <w:vertAlign w:val="superscript"/>
              </w:rPr>
              <w:t>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 xml:space="preserve">  m/s. From diagram you can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  <w:vMerge w:val="restart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1 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ind w:left="40"/>
              <w:spacing w:after="0" w:line="33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  <w:w w:val="95"/>
              </w:rPr>
              <w:t>v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5"/>
                <w:vertAlign w:val="subscript"/>
              </w:rPr>
              <w:t>0</w:t>
            </w:r>
          </w:p>
        </w:tc>
        <w:tc>
          <w:tcPr>
            <w:tcW w:w="36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>θ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  <w:w w:val="80"/>
              </w:rPr>
              <w:t>v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0"/>
                <w:vertAlign w:val="subscript"/>
              </w:rPr>
              <w:t>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2380" w:type="dxa"/>
            <w:vAlign w:val="bottom"/>
            <w:tcBorders>
              <w:left w:val="single" w:sz="8" w:color="FF0000"/>
            </w:tcBorders>
            <w:gridSpan w:val="2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660" w:type="dxa"/>
            <w:vAlign w:val="bottom"/>
            <w:tcBorders>
              <w:right w:val="single" w:sz="8" w:color="FF0000"/>
            </w:tcBorders>
            <w:gridSpan w:val="2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260" w:type="dxa"/>
            <w:vAlign w:val="bottom"/>
            <w:tcBorders>
              <w:left w:val="single" w:sz="8" w:color="FF000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120" w:type="dxa"/>
            <w:vAlign w:val="bottom"/>
            <w:vMerge w:val="restart"/>
          </w:tcPr>
          <w:p>
            <w:pPr>
              <w:jc w:val="right"/>
              <w:ind w:right="29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FF0000"/>
              </w:rPr>
              <w:t>8</w:t>
            </w:r>
          </w:p>
        </w:tc>
        <w:tc>
          <w:tcPr>
            <w:tcW w:w="18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FF0000"/>
              </w:rPr>
              <w:t>8</w:t>
            </w:r>
          </w:p>
        </w:tc>
        <w:tc>
          <w:tcPr>
            <w:tcW w:w="1820" w:type="dxa"/>
            <w:vAlign w:val="bottom"/>
            <w:tcBorders>
              <w:right w:val="single" w:sz="8" w:color="FF000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60" w:type="dxa"/>
            <w:vAlign w:val="bottom"/>
            <w:tcBorders>
              <w:left w:val="single" w:sz="8" w:color="FF000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FF000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260" w:type="dxa"/>
            <w:vAlign w:val="bottom"/>
            <w:tcBorders>
              <w:left w:val="single" w:sz="8" w:color="FF0000"/>
            </w:tcBorders>
            <w:vMerge w:val="restart"/>
          </w:tcPr>
          <w:p>
            <w:pPr>
              <w:ind w:left="40"/>
              <w:spacing w:after="0" w:line="2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  <w:i w:val="1"/>
                <w:iCs w:val="1"/>
                <w:color w:val="FF0000"/>
                <w:w w:val="84"/>
              </w:rPr>
              <w:t xml:space="preserve">v 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  <w:i w:val="1"/>
                <w:iCs w:val="1"/>
                <w:color w:val="FF0000"/>
                <w:w w:val="84"/>
                <w:vertAlign w:val="subscript"/>
              </w:rPr>
              <w:t>x</w:t>
            </w:r>
          </w:p>
        </w:tc>
        <w:tc>
          <w:tcPr>
            <w:tcW w:w="3960" w:type="dxa"/>
            <w:vAlign w:val="bottom"/>
            <w:gridSpan w:val="2"/>
            <w:vMerge w:val="restart"/>
          </w:tcPr>
          <w:p>
            <w:pPr>
              <w:ind w:left="40"/>
              <w:spacing w:after="0" w:line="23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3"/>
                <w:szCs w:val="23"/>
                <w:color w:val="FF0000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i w:val="1"/>
                <w:iCs w:val="1"/>
                <w:color w:val="FF0000"/>
              </w:rPr>
              <w:t>v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  <w:color w:val="FF0000"/>
                <w:vertAlign w:val="subscript"/>
              </w:rPr>
              <w:t>0</w:t>
            </w:r>
            <w:r>
              <w:rPr>
                <w:rFonts w:ascii="Arial" w:cs="Arial" w:eastAsia="Arial" w:hAnsi="Arial"/>
                <w:sz w:val="23"/>
                <w:szCs w:val="23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</w:rPr>
              <w:t>cos</w:t>
            </w:r>
            <w:r>
              <w:rPr>
                <w:rFonts w:ascii="Arial" w:cs="Arial" w:eastAsia="Arial" w:hAnsi="Arial"/>
                <w:sz w:val="23"/>
                <w:szCs w:val="23"/>
                <w:i w:val="1"/>
                <w:iCs w:val="1"/>
                <w:color w:val="FF0000"/>
              </w:rPr>
              <w:t>θ</w:t>
            </w:r>
            <w:r>
              <w:rPr>
                <w:rFonts w:ascii="Arial" w:cs="Arial" w:eastAsia="Arial" w:hAnsi="Arial"/>
                <w:sz w:val="23"/>
                <w:szCs w:val="23"/>
                <w:color w:val="FF0000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</w:rPr>
              <w:t>1</w:t>
            </w:r>
            <w:r>
              <w:rPr>
                <w:rFonts w:ascii="Arial" w:cs="Arial" w:eastAsia="Arial" w:hAnsi="Arial"/>
                <w:sz w:val="23"/>
                <w:szCs w:val="23"/>
                <w:color w:val="FF0000"/>
              </w:rPr>
              <w:t xml:space="preserve">×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</w:rPr>
              <w:t>10 cos(0.612)</w:t>
            </w:r>
            <w:r>
              <w:rPr>
                <w:rFonts w:ascii="Arial" w:cs="Arial" w:eastAsia="Arial" w:hAnsi="Arial"/>
                <w:sz w:val="23"/>
                <w:szCs w:val="23"/>
                <w:color w:val="FF0000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</w:rPr>
              <w:t>1.63</w:t>
            </w:r>
            <w:r>
              <w:rPr>
                <w:rFonts w:ascii="Arial" w:cs="Arial" w:eastAsia="Arial" w:hAnsi="Arial"/>
                <w:sz w:val="23"/>
                <w:szCs w:val="23"/>
                <w:color w:val="FF0000"/>
              </w:rPr>
              <w:t>×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</w:rPr>
              <w:t>10</w:t>
            </w:r>
          </w:p>
        </w:tc>
        <w:tc>
          <w:tcPr>
            <w:tcW w:w="1820" w:type="dxa"/>
            <w:vAlign w:val="bottom"/>
            <w:tcBorders>
              <w:right w:val="single" w:sz="8" w:color="FF0000"/>
            </w:tcBorders>
            <w:vMerge w:val="restart"/>
          </w:tcPr>
          <w:p>
            <w:pPr>
              <w:ind w:left="4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m/s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260" w:type="dxa"/>
            <w:vAlign w:val="bottom"/>
            <w:tcBorders>
              <w:left w:val="single" w:sz="8" w:color="FF0000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9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FF0000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vMerge w:val="restart"/>
          </w:tcPr>
          <w:p>
            <w:pPr>
              <w:ind w:left="20"/>
              <w:spacing w:after="0" w:line="2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v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x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260" w:type="dxa"/>
            <w:vAlign w:val="bottom"/>
            <w:tcBorders>
              <w:left w:val="single" w:sz="8" w:color="FF0000"/>
            </w:tcBorders>
            <w:vMerge w:val="restart"/>
          </w:tcPr>
          <w:p>
            <w:pPr>
              <w:ind w:left="4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  <w:i w:val="1"/>
                <w:iCs w:val="1"/>
                <w:color w:val="FF0000"/>
              </w:rPr>
              <w:t>v</w:t>
            </w:r>
          </w:p>
        </w:tc>
        <w:tc>
          <w:tcPr>
            <w:tcW w:w="3960" w:type="dxa"/>
            <w:vAlign w:val="bottom"/>
            <w:gridSpan w:val="2"/>
            <w:vMerge w:val="restart"/>
          </w:tcPr>
          <w:p>
            <w:pPr>
              <w:ind w:left="4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FF0000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FF0000"/>
              </w:rPr>
              <w:t>v</w:t>
            </w:r>
            <w:r>
              <w:rPr>
                <w:rFonts w:ascii="Arial" w:cs="Arial" w:eastAsia="Arial" w:hAnsi="Arial"/>
                <w:sz w:val="20"/>
                <w:szCs w:val="20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FF0000"/>
              </w:rPr>
              <w:t>sin</w:t>
            </w:r>
            <w:r>
              <w:rPr>
                <w:rFonts w:ascii="Arial" w:cs="Arial" w:eastAsia="Arial" w:hAnsi="Arial"/>
                <w:sz w:val="20"/>
                <w:szCs w:val="20"/>
                <w:i w:val="1"/>
                <w:iCs w:val="1"/>
                <w:color w:val="FF0000"/>
              </w:rPr>
              <w:t>θ</w:t>
            </w:r>
            <w:r>
              <w:rPr>
                <w:rFonts w:ascii="Arial" w:cs="Arial" w:eastAsia="Arial" w:hAnsi="Arial"/>
                <w:sz w:val="20"/>
                <w:szCs w:val="20"/>
                <w:color w:val="FF0000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FF0000"/>
              </w:rPr>
              <w:t>1</w:t>
            </w:r>
            <w:r>
              <w:rPr>
                <w:rFonts w:ascii="Arial" w:cs="Arial" w:eastAsia="Arial" w:hAnsi="Arial"/>
                <w:sz w:val="20"/>
                <w:szCs w:val="20"/>
                <w:color w:val="FF0000"/>
              </w:rPr>
              <w:t xml:space="preserve">×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FF0000"/>
              </w:rPr>
              <w:t>10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  <w:vertAlign w:val="superscript"/>
              </w:rPr>
              <w:t>8</w:t>
            </w:r>
            <w:r>
              <w:rPr>
                <w:rFonts w:ascii="Arial" w:cs="Arial" w:eastAsia="Arial" w:hAnsi="Arial"/>
                <w:sz w:val="20"/>
                <w:szCs w:val="20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FF0000"/>
              </w:rPr>
              <w:t>sin(0.612)</w:t>
            </w:r>
            <w:r>
              <w:rPr>
                <w:rFonts w:ascii="Arial" w:cs="Arial" w:eastAsia="Arial" w:hAnsi="Arial"/>
                <w:sz w:val="20"/>
                <w:szCs w:val="20"/>
                <w:color w:val="FF0000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FF0000"/>
              </w:rPr>
              <w:t>1.15</w:t>
            </w:r>
            <w:r>
              <w:rPr>
                <w:rFonts w:ascii="Arial" w:cs="Arial" w:eastAsia="Arial" w:hAnsi="Arial"/>
                <w:sz w:val="20"/>
                <w:szCs w:val="20"/>
                <w:color w:val="FF0000"/>
              </w:rPr>
              <w:t xml:space="preserve"> ×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FF0000"/>
              </w:rPr>
              <w:t>10</w:t>
            </w: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  <w:vertAlign w:val="superscript"/>
              </w:rPr>
              <w:t>8</w:t>
            </w:r>
          </w:p>
        </w:tc>
        <w:tc>
          <w:tcPr>
            <w:tcW w:w="1820" w:type="dxa"/>
            <w:vAlign w:val="bottom"/>
            <w:tcBorders>
              <w:right w:val="single" w:sz="8" w:color="FF0000"/>
            </w:tcBorders>
            <w:vMerge w:val="restart"/>
          </w:tcPr>
          <w:p>
            <w:pPr>
              <w:ind w:left="6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  <w:color w:val="FF0000"/>
              </w:rPr>
              <w:t>m/s</w:t>
            </w:r>
          </w:p>
        </w:tc>
        <w:tc>
          <w:tcPr>
            <w:tcW w:w="2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260" w:type="dxa"/>
            <w:vAlign w:val="bottom"/>
            <w:tcBorders>
              <w:left w:val="single" w:sz="8" w:color="FF0000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9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FF0000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  <w:vMerge w:val="restart"/>
          </w:tcPr>
          <w:p>
            <w:pPr>
              <w:ind w:left="440"/>
              <w:spacing w:after="0" w:line="1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auto"/>
              </w:rPr>
              <w:t>x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260" w:type="dxa"/>
            <w:vAlign w:val="bottom"/>
            <w:tcBorders>
              <w:left w:val="single" w:sz="8" w:color="FF0000"/>
            </w:tcBorders>
            <w:vMerge w:val="restart"/>
          </w:tcPr>
          <w:p>
            <w:pPr>
              <w:ind w:left="16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FF0000"/>
              </w:rPr>
              <w:t>y</w:t>
            </w:r>
          </w:p>
        </w:tc>
        <w:tc>
          <w:tcPr>
            <w:tcW w:w="2120" w:type="dxa"/>
            <w:vAlign w:val="bottom"/>
            <w:vMerge w:val="restart"/>
          </w:tcPr>
          <w:p>
            <w:pPr>
              <w:jc w:val="right"/>
              <w:ind w:right="1631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FF0000"/>
              </w:rPr>
              <w:t>0</w:t>
            </w:r>
          </w:p>
        </w:tc>
        <w:tc>
          <w:tcPr>
            <w:tcW w:w="18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FF000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260" w:type="dxa"/>
            <w:vAlign w:val="bottom"/>
            <w:tcBorders>
              <w:left w:val="single" w:sz="8" w:color="FF0000"/>
              <w:bottom w:val="single" w:sz="8" w:color="FF0000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FF0000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FF000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FF0000"/>
              <w:right w:val="single" w:sz="8" w:color="FF000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373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ind w:right="980"/>
        <w:spacing w:after="0" w:line="229" w:lineRule="auto"/>
        <w:tabs>
          <w:tab w:leader="none" w:pos="387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Finally, a constant electric field E is added in the shaded region. The effect of this field is that all charged particles launched with initial velocity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v</w:t>
      </w:r>
      <w:r>
        <w:rPr>
          <w:rFonts w:ascii="Times New Roman" w:cs="Times New Roman" w:eastAsia="Times New Roman" w:hAnsi="Times New Roman"/>
          <w:sz w:val="31"/>
          <w:szCs w:val="31"/>
          <w:b w:val="1"/>
          <w:bCs w:val="1"/>
          <w:color w:val="auto"/>
          <w:vertAlign w:val="sub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in the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x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direction travel straight through the field region without being deflected at all! What is the magnitude and direction of the field E?</w:t>
      </w:r>
    </w:p>
    <w:p>
      <w:pPr>
        <w:spacing w:after="0" w:line="31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jc w:val="both"/>
        <w:ind w:left="80" w:right="1520" w:firstLine="4"/>
        <w:spacing w:after="0" w:line="30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>In order that the proton is undeflected, we need the electrical force to cancel the centripetal force due to the magnetic force. The magnetic force is initially along the +yˆ axis. We thus want the electric force to be along the -yˆ axis. To balance the forces we want: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-627380</wp:posOffset>
                </wp:positionV>
                <wp:extent cx="0" cy="99758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97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25pt,-49.3999pt" to="2.25pt,29.15pt" o:allowincell="f" strokecolor="#000000" strokeweight="0.59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-627380</wp:posOffset>
                </wp:positionV>
                <wp:extent cx="0" cy="99758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97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1.15pt,-49.3999pt" to="441.15pt,29.15pt" o:allowincell="f" strokecolor="#000000" strokeweight="0.59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-623570</wp:posOffset>
                </wp:positionV>
                <wp:extent cx="5581650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5pt,-49.0999pt" to="441.45pt,-49.0999pt" o:allowincell="f" strokecolor="#000000" strokeweight="0.59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366395</wp:posOffset>
                </wp:positionV>
                <wp:extent cx="5581650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5pt,28.85pt" to="441.45pt,28.85pt" o:allowincell="f" strokecolor="#000000" strokeweight="0.593pt"/>
            </w:pict>
          </mc:Fallback>
        </mc:AlternateContent>
      </w: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45"/>
        </w:trPr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3"/>
              </w:rPr>
              <w:t>F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FF0000"/>
                <w:w w:val="93"/>
                <w:vertAlign w:val="subscript"/>
              </w:rPr>
              <w:t>E</w:t>
            </w:r>
          </w:p>
        </w:tc>
        <w:tc>
          <w:tcPr>
            <w:tcW w:w="2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=</w:t>
            </w:r>
          </w:p>
        </w:tc>
        <w:tc>
          <w:tcPr>
            <w:tcW w:w="34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qE</w:t>
            </w:r>
          </w:p>
        </w:tc>
        <w:tc>
          <w:tcPr>
            <w:tcW w:w="2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99"/>
              </w:rPr>
              <w:t>=</w:t>
            </w:r>
          </w:p>
        </w:tc>
        <w:tc>
          <w:tcPr>
            <w:tcW w:w="28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3"/>
              </w:rPr>
              <w:t>F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FF0000"/>
                <w:w w:val="93"/>
                <w:vertAlign w:val="subscript"/>
              </w:rPr>
              <w:t>B</w:t>
            </w:r>
          </w:p>
        </w:tc>
        <w:tc>
          <w:tcPr>
            <w:tcW w:w="2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=</w:t>
            </w:r>
          </w:p>
        </w:tc>
        <w:tc>
          <w:tcPr>
            <w:tcW w:w="58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87"/>
              </w:rPr>
              <w:t>qB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FF0000"/>
                <w:w w:val="87"/>
                <w:vertAlign w:val="subscript"/>
              </w:rPr>
              <w:t>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87"/>
              </w:rPr>
              <w:t xml:space="preserve"> v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FF0000"/>
                <w:w w:val="87"/>
                <w:vertAlign w:val="subscript"/>
              </w:rPr>
              <w:t>0</w:t>
            </w:r>
          </w:p>
        </w:tc>
        <w:tc>
          <w:tcPr>
            <w:tcW w:w="32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S PGothic" w:cs="MS PGothic" w:eastAsia="MS PGothic" w:hAnsi="MS PGothic"/>
                <w:sz w:val="24"/>
                <w:szCs w:val="24"/>
                <w:color w:val="FF0000"/>
              </w:rPr>
              <w:t>⇒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5"/>
              </w:rPr>
              <w:t>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=</w:t>
            </w:r>
          </w:p>
        </w:tc>
        <w:tc>
          <w:tcPr>
            <w:tcW w:w="460" w:type="dxa"/>
            <w:vAlign w:val="bottom"/>
            <w:vMerge w:val="restart"/>
          </w:tcPr>
          <w:p>
            <w:pPr>
              <w:ind w:left="40"/>
              <w:spacing w:after="0" w:line="5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8"/>
                <w:szCs w:val="48"/>
                <w:i w:val="1"/>
                <w:iCs w:val="1"/>
                <w:color w:val="FF0000"/>
                <w:w w:val="80"/>
                <w:vertAlign w:val="superscript"/>
              </w:rPr>
              <w:t>B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FF0000"/>
                <w:w w:val="80"/>
              </w:rPr>
              <w:t xml:space="preserve">z </w:t>
            </w:r>
            <w:r>
              <w:rPr>
                <w:rFonts w:ascii="Times New Roman" w:cs="Times New Roman" w:eastAsia="Times New Roman" w:hAnsi="Times New Roman"/>
                <w:sz w:val="48"/>
                <w:szCs w:val="48"/>
                <w:i w:val="1"/>
                <w:iCs w:val="1"/>
                <w:color w:val="FF0000"/>
                <w:w w:val="80"/>
                <w:vertAlign w:val="superscript"/>
              </w:rPr>
              <w:t>v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FF0000"/>
                <w:w w:val="80"/>
              </w:rPr>
              <w:t>0</w:t>
            </w:r>
          </w:p>
        </w:tc>
        <w:tc>
          <w:tcPr>
            <w:tcW w:w="2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99"/>
              </w:rPr>
              <w:t>=</w:t>
            </w:r>
          </w:p>
        </w:tc>
        <w:tc>
          <w:tcPr>
            <w:tcW w:w="96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1"/>
                <w:szCs w:val="31"/>
                <w:color w:val="FF0000"/>
                <w:w w:val="88"/>
              </w:rPr>
              <w:t>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88"/>
              </w:rPr>
              <w:t>1.2 T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88"/>
              </w:rPr>
              <w:t>)</w:t>
            </w:r>
            <w:r>
              <w:rPr>
                <w:rFonts w:ascii="Arial" w:cs="Arial" w:eastAsia="Arial" w:hAnsi="Arial"/>
                <w:sz w:val="37"/>
                <w:szCs w:val="37"/>
                <w:color w:val="FF0000"/>
                <w:w w:val="88"/>
              </w:rPr>
              <w:t>(</w:t>
            </w:r>
            <w:r>
              <w:rPr>
                <w:rFonts w:ascii="Arial" w:cs="Arial" w:eastAsia="Arial" w:hAnsi="Arial"/>
                <w:sz w:val="31"/>
                <w:szCs w:val="31"/>
                <w:color w:val="FF0000"/>
                <w:w w:val="8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88"/>
              </w:rPr>
              <w:t>2</w:t>
            </w:r>
          </w:p>
        </w:tc>
        <w:tc>
          <w:tcPr>
            <w:tcW w:w="1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85"/>
              </w:rPr>
              <w:t>×</w:t>
            </w:r>
          </w:p>
        </w:tc>
        <w:tc>
          <w:tcPr>
            <w:tcW w:w="880" w:type="dxa"/>
            <w:vAlign w:val="bottom"/>
            <w:vMerge w:val="restart"/>
          </w:tcPr>
          <w:p>
            <w:pPr>
              <w:jc w:val="right"/>
              <w:ind w:right="50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FF0000"/>
              </w:rPr>
              <w:t>8</w:t>
            </w:r>
          </w:p>
        </w:tc>
        <w:tc>
          <w:tcPr>
            <w:tcW w:w="32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→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85"/>
              </w:rPr>
              <w:t>G</w:t>
            </w:r>
          </w:p>
        </w:tc>
        <w:tc>
          <w:tcPr>
            <w:tcW w:w="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86"/>
              </w:rPr>
              <w:t>= −</w:t>
            </w:r>
          </w:p>
        </w:tc>
        <w:tc>
          <w:tcPr>
            <w:tcW w:w="3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3"/>
              </w:rPr>
              <w:t>2.4</w:t>
            </w:r>
          </w:p>
        </w:tc>
        <w:tc>
          <w:tcPr>
            <w:tcW w:w="1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99"/>
              </w:rPr>
              <w:t>×</w:t>
            </w:r>
          </w:p>
        </w:tc>
        <w:tc>
          <w:tcPr>
            <w:tcW w:w="3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FF0000"/>
              </w:rPr>
              <w:t>8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ˆ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  <w:shd w:val="clear" w:color="auto" w:fill="FF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  <w:shd w:val="clear" w:color="auto" w:fill="FF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00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00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  <w:shd w:val="clear" w:color="auto" w:fill="FF00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  <w:shd w:val="clear" w:color="auto" w:fill="FF00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jc w:val="right"/>
              <w:spacing w:after="0" w:line="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9"/>
                <w:szCs w:val="9"/>
                <w:color w:val="FF0000"/>
              </w:rPr>
              <w:t>10  m/s</w:t>
            </w:r>
            <w:r>
              <w:rPr>
                <w:rFonts w:ascii="Arial" w:cs="Arial" w:eastAsia="Arial" w:hAnsi="Arial"/>
                <w:sz w:val="9"/>
                <w:szCs w:val="9"/>
                <w:color w:val="FF0000"/>
              </w:rPr>
              <w:t>)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F0000"/>
            </w:tcBorders>
            <w:shd w:val="clear" w:color="auto" w:fill="FF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FF0000"/>
            </w:tcBorders>
          </w:tcPr>
          <w:p>
            <w:pPr>
              <w:jc w:val="right"/>
              <w:spacing w:after="0" w:line="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9"/>
                <w:szCs w:val="9"/>
                <w:i w:val="1"/>
                <w:iCs w:val="1"/>
                <w:color w:val="FF0000"/>
              </w:rPr>
              <w:t>E</w:t>
            </w:r>
          </w:p>
        </w:tc>
        <w:tc>
          <w:tcPr>
            <w:tcW w:w="360" w:type="dxa"/>
            <w:vAlign w:val="bottom"/>
            <w:tcBorders>
              <w:bottom w:val="single" w:sz="8" w:color="FF0000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0000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FF0000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FF0000"/>
            </w:tcBorders>
          </w:tcPr>
          <w:p>
            <w:pPr>
              <w:jc w:val="right"/>
              <w:ind w:right="43"/>
              <w:spacing w:after="0" w:line="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9"/>
                <w:szCs w:val="9"/>
                <w:color w:val="FF0000"/>
              </w:rPr>
              <w:t>10</w:t>
            </w:r>
          </w:p>
        </w:tc>
        <w:tc>
          <w:tcPr>
            <w:tcW w:w="720" w:type="dxa"/>
            <w:vAlign w:val="bottom"/>
            <w:tcBorders>
              <w:bottom w:val="single" w:sz="8" w:color="FF0000"/>
            </w:tcBorders>
          </w:tcPr>
          <w:p>
            <w:pPr>
              <w:ind w:left="40"/>
              <w:spacing w:after="0" w:line="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9"/>
                <w:szCs w:val="9"/>
                <w:color w:val="FF0000"/>
              </w:rPr>
              <w:t>y N/C</w:t>
            </w:r>
          </w:p>
        </w:tc>
        <w:tc>
          <w:tcPr>
            <w:tcW w:w="20" w:type="dxa"/>
            <w:vAlign w:val="bottom"/>
            <w:tcBorders>
              <w:bottom w:val="single" w:sz="8" w:color="FF0000"/>
            </w:tcBorders>
            <w:shd w:val="clear" w:color="auto" w:fill="FF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-236855</wp:posOffset>
                </wp:positionV>
                <wp:extent cx="136779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31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5.95pt,-18.6499pt" to="403.65pt,-18.6499pt" o:allowincell="f" strokecolor="#FF0000" strokeweight="0.593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10280"/>
          </w:cols>
          <w:pgMar w:left="1440" w:top="949" w:right="520" w:bottom="173" w:gutter="0" w:footer="0" w:header="0"/>
          <w:type w:val="continuous"/>
        </w:sect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spacing w:after="0" w:line="396" w:lineRule="exact"/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</w:pPr>
    </w:p>
    <w:p>
      <w:pPr>
        <w:ind w:left="92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</w:t>
      </w:r>
    </w:p>
    <w:sectPr>
      <w:pgSz w:w="12240" w:h="15840" w:orient="portrait"/>
      <w:cols w:equalWidth="0" w:num="1">
        <w:col w:w="10280"/>
      </w:cols>
      <w:pgMar w:left="1440" w:top="949" w:right="520" w:bottom="173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MS PGothic">
    <w:panose1 w:val="020B0600070205080204"/>
    <w:charset w:val="00"/>
    <w:family w:val="swiss"/>
    <w:pitch w:val="variable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(%1)"/>
      <w:numFmt w:val="lowerLetter"/>
      <w:start w:val="1"/>
    </w:lvl>
  </w:abstractNum>
  <w:abstractNum w:abstractNumId="1">
    <w:nsid w:val="66334873"/>
    <w:multiLevelType w:val="hybridMultilevel"/>
    <w:lvl w:ilvl="0">
      <w:lvlJc w:val="left"/>
      <w:lvlText w:val="(%1)"/>
      <w:numFmt w:val="lowerLetter"/>
      <w:start w:val="5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2018-11-19T15:15:55Z</dcterms:created>
  <dcterms:modified xsi:type="dcterms:W3CDTF">2018-11-19T15:15:55Z</dcterms:modified>
</cp:coreProperties>
</file>