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mbeddings/oleObject5.bin" ContentType="application/vnd.openxmlformats-officedocument.oleObject"/>
  <Override PartName="/word/embeddings/oleObject4.bin" ContentType="application/vnd.openxmlformats-officedocument.oleObject"/>
  <Override PartName="/word/embeddings/oleObject3.bin" ContentType="application/vnd.openxmlformats-officedocument.oleObject"/>
  <Override PartName="/word/embeddings/oleObject2.bin" ContentType="application/vnd.openxmlformats-officedocument.oleObject"/>
  <Override PartName="/word/embeddings/oleObject1.bin" ContentType="application/vnd.openxmlformats-officedocument.oleObject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5.wmf" ContentType="image/x-wmf"/>
  <Override PartName="/word/media/image4.wmf" ContentType="image/x-wmf"/>
  <Override PartName="/word/media/image3.wmf" ContentType="image/x-wmf"/>
  <Override PartName="/word/media/image2.wmf" ContentType="image/x-wmf"/>
  <Override PartName="/word/media/image1.wmf" ContentType="image/x-wmf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1"/>
        </w:numPr>
        <w:spacing w:before="240" w:after="60"/>
        <w:jc w:val="center"/>
        <w:rPr/>
      </w:pPr>
      <w:r>
        <w:rPr/>
        <w:t>Physics 212 Discussion Notes: Week 7</w:t>
      </w:r>
    </w:p>
    <w:p>
      <w:pPr>
        <w:pStyle w:val="Heading2"/>
        <w:numPr>
          <w:ilvl w:val="1"/>
          <w:numId w:val="1"/>
        </w:numPr>
        <w:spacing w:before="60" w:after="60"/>
        <w:jc w:val="center"/>
        <w:rPr/>
      </w:pPr>
      <w:r>
        <w:rPr/>
        <w:t>RC Circuits and the Lorentz Force</w:t>
      </w:r>
    </w:p>
    <w:p>
      <w:pPr>
        <w:pStyle w:val="Heading3"/>
        <w:numPr>
          <w:ilvl w:val="2"/>
          <w:numId w:val="1"/>
        </w:numPr>
        <w:rPr/>
      </w:pPr>
      <w:r>
        <w:rPr/>
        <w:t>Discussion Material</w:t>
      </w:r>
    </w:p>
    <w:p>
      <w:pPr>
        <w:pStyle w:val="Normal"/>
        <w:numPr>
          <w:ilvl w:val="0"/>
          <w:numId w:val="5"/>
        </w:numPr>
        <w:rPr/>
      </w:pPr>
      <w:r>
        <w:rPr/>
        <w:t>[0:00]  Your mini-lecture on RC circuits and Lorentz force</w:t>
      </w:r>
    </w:p>
    <w:p>
      <w:pPr>
        <w:pStyle w:val="Normal"/>
        <w:numPr>
          <w:ilvl w:val="0"/>
          <w:numId w:val="5"/>
        </w:numPr>
        <w:rPr>
          <w:u w:val="single"/>
        </w:rPr>
      </w:pPr>
      <w:r>
        <w:rPr/>
        <w:t>[0:15]  Discussion Questions A (RC circuits) , B (Lorentz force)  and C (second RC circuit problem)</w:t>
      </w:r>
    </w:p>
    <w:p>
      <w:pPr>
        <w:pStyle w:val="Normal"/>
        <w:numPr>
          <w:ilvl w:val="0"/>
          <w:numId w:val="5"/>
        </w:numPr>
        <w:rPr/>
      </w:pPr>
      <w:r>
        <w:rPr/>
        <w:t>[1:30]  Quiz 5</w:t>
      </w:r>
    </w:p>
    <w:p>
      <w:pPr>
        <w:pStyle w:val="Heading3"/>
        <w:numPr>
          <w:ilvl w:val="2"/>
          <w:numId w:val="1"/>
        </w:numPr>
        <w:rPr/>
      </w:pPr>
      <w:r>
        <w:rPr/>
        <w:t>Suggestions for Mini-Lecture</w:t>
      </w:r>
    </w:p>
    <w:p>
      <w:pPr>
        <w:pStyle w:val="Normal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4280535</wp:posOffset>
                </wp:positionH>
                <wp:positionV relativeFrom="paragraph">
                  <wp:posOffset>632460</wp:posOffset>
                </wp:positionV>
                <wp:extent cx="2235200" cy="123190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4520" cy="1231200"/>
                        </a:xfrm>
                      </wpg:grpSpPr>
                      <wps:wsp>
                        <wps:cNvSpPr/>
                        <wps:spPr>
                          <a:xfrm>
                            <a:off x="233640" y="317520"/>
                            <a:ext cx="1908720" cy="9129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 rot="16200000">
                            <a:off x="2174400" y="321480"/>
                            <a:ext cx="160200" cy="400680"/>
                          </a:xfrm>
                        </wpg:grpSpPr>
                        <wps:wsp>
                          <wps:cNvSpPr/>
                          <wps:spPr>
                            <a:xfrm rot="16200000">
                              <a:off x="-116280" y="-273240"/>
                              <a:ext cx="393120" cy="160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-119160" y="-275400"/>
                              <a:ext cx="400680" cy="150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32" h="96">
                                  <a:moveTo>
                                    <a:pt x="0" y="48"/>
                                  </a:moveTo>
                                  <a:lnTo>
                                    <a:pt x="27" y="96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37" y="96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304" y="0"/>
                                  </a:lnTo>
                                  <a:lnTo>
                                    <a:pt x="332" y="48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723960"/>
                            <a:ext cx="448920" cy="7308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0"/>
                              <a:ext cx="448920" cy="73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38880" y="4320"/>
                              <a:ext cx="379080" cy="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H="1">
                              <a:off x="151920" y="66600"/>
                              <a:ext cx="151920" cy="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 txBox="1"/>
                        <wps:spPr>
                          <a:xfrm>
                            <a:off x="1679400" y="596160"/>
                            <a:ext cx="55512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60" w:after="6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35440" y="605880"/>
                            <a:ext cx="56772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60" w:after="6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szCs w:val="20"/>
                                  <w:rFonts w:ascii="script;Monotype Corsiva" w:hAnsi="script;Monotype Corsiva" w:eastAsia="Times New Roman" w:cs="script;Monotype Corsiva"/>
                                  <w:color w:val="000000"/>
                                  <w:lang w:val="en-US" w:bidi="ar-SA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498680" y="12240"/>
                            <a:ext cx="55512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60" w:after="6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g:grpSp>
                        <wpg:cNvGrpSpPr/>
                        <wpg:grpSpPr>
                          <a:xfrm rot="16200000">
                            <a:off x="1741680" y="-144720"/>
                            <a:ext cx="80640" cy="417240"/>
                          </a:xfrm>
                        </wpg:grpSpPr>
                        <wps:wsp>
                          <wps:cNvSpPr/>
                          <wps:spPr>
                            <a:xfrm rot="16200000">
                              <a:off x="-168120" y="-248760"/>
                              <a:ext cx="417240" cy="80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2520" y="13320"/>
                              <a:ext cx="0" cy="37908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flipV="1">
                              <a:off x="77400" y="13320"/>
                              <a:ext cx="0" cy="379080"/>
                            </a:xfrm>
                            <a:prstGeom prst="line">
                              <a:avLst/>
                            </a:prstGeom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79600" y="0"/>
                            <a:ext cx="810360" cy="807840"/>
                          </a:xfrm>
                        </wpg:grpSpPr>
                        <wps:wsp>
                          <wps:cNvSpPr txBox="1"/>
                          <wps:spPr>
                            <a:xfrm>
                              <a:off x="0" y="0"/>
                              <a:ext cx="262800" cy="304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false"/>
                                  <w:bidi w:val="0"/>
                                  <w:spacing w:before="60" w:after="60"/>
                                  <w:rPr/>
                                </w:pPr>
                                <w:r>
                                  <w:rPr>
                                    <w:sz w:val="28"/>
                                    <w:szCs w:val="20"/>
                                    <w:rFonts w:ascii="Times New Roman" w:hAnsi="Times New Roman" w:eastAsia="Times New Roman" w:cs="Times New Roman"/>
                                    <w:color w:val="000000"/>
                                    <w:lang w:val="en-US" w:bidi="ar-S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4160" y="266760"/>
                              <a:ext cx="401400" cy="400680"/>
                            </a:xfrm>
                          </wpg:grpSpPr>
                          <wps:wsp>
                            <wps:cNvSpPr/>
                            <wps:spPr>
                              <a:xfrm flipH="1">
                                <a:off x="0" y="0"/>
                                <a:ext cx="400680" cy="40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303480" y="302760"/>
                                <a:ext cx="97920" cy="97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303480" y="0"/>
                                <a:ext cx="97920" cy="97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360" y="0"/>
                                <a:ext cx="97920" cy="97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>
                                <a:off x="91800" y="81720"/>
                                <a:ext cx="227160" cy="22716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 txBox="1"/>
                          <wps:spPr>
                            <a:xfrm>
                              <a:off x="537840" y="503640"/>
                              <a:ext cx="272520" cy="304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false"/>
                                  <w:bidi w:val="0"/>
                                  <w:spacing w:before="60" w:after="60"/>
                                  <w:rPr/>
                                </w:pPr>
                                <w:r>
                                  <w:rPr>
                                    <w:sz w:val="28"/>
                                    <w:szCs w:val="20"/>
                                    <w:rFonts w:ascii="Times New Roman" w:hAnsi="Times New Roman" w:eastAsia="Times New Roman" w:cs="Times New Roman"/>
                                    <w:color w:val="000000"/>
                                    <w:lang w:val="en-US" w:bidi="ar-S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>
                            <a:off x="1095840" y="622440"/>
                            <a:ext cx="0" cy="60912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37pt;margin-top:49.8pt;width:183.95pt;height:96.9pt" coordorigin="6740,996" coordsize="3679,1938">
                <v:rect id="shape_0" stroked="t" style="position:absolute;left:7109;top:1496;width:3005;height:1437">
                  <w10:wrap type="none"/>
                  <v:fill o:detectmouseclick="t" on="false"/>
                  <v:stroke color="black" weight="12600" joinstyle="miter" endcap="square"/>
                </v:rect>
                <v:group id="shape_0" style="position:absolute;left:9788;top:2132;width:631;height:252">
                  <v:rect id="shape_0" fillcolor="white" stroked="f" style="position:absolute;left:9793;top:2132;width:618;height:251;rotation:270">
                    <w10:wrap type="none"/>
                    <v:fill o:detectmouseclick="t" type="solid" color2="black"/>
                    <v:stroke color="#3465a4" joinstyle="round" endcap="flat"/>
                  </v:rect>
                  <v:shape id="shape_0" stroked="t" style="position:absolute;left:9789;top:2141;width:630;height:236;rotation:270">
                    <w10:wrap type="none"/>
                    <v:fill o:detectmouseclick="t" on="false"/>
                    <v:stroke color="black" weight="12600" joinstyle="round" endcap="square"/>
                  </v:shape>
                </v:group>
                <v:group id="shape_0" style="position:absolute;left:6740;top:2136;width:707;height:115">
                  <v:rect id="shape_0" fillcolor="white" stroked="f" style="position:absolute;left:6741;top:2136;width:706;height:114;flip:x">
                    <w10:wrap type="none"/>
                    <v:fill o:detectmouseclick="t" type="solid" color2="black"/>
                    <v:stroke color="#3465a4" joinstyle="round" endcap="flat"/>
                  </v:rect>
                  <v:line id="shape_0" from="6802,2143" to="7398,2143" stroked="t" style="position:absolute;flip:x">
                    <v:stroke color="black" weight="12600" joinstyle="miter" endcap="square"/>
                    <v:fill o:detectmouseclick="t" on="false"/>
                  </v:line>
                  <v:line id="shape_0" from="6980,2241" to="7218,2241" stroked="t" style="position:absolute;flip:x">
                    <v:stroke color="black" weight="12600" joinstyle="miter" endcap="square"/>
                    <v:fill o:detectmouseclick="t" on="false"/>
                  </v:line>
                </v:group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9386;top:1935;width:873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60" w:after="6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R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112;top:1950;width:893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60" w:after="60"/>
                          <w:jc w:val="center"/>
                          <w:rPr/>
                        </w:pPr>
                        <w:r>
                          <w:rPr>
                            <w:sz w:val="28"/>
                            <w:szCs w:val="20"/>
                            <w:rFonts w:ascii="script;Monotype Corsiva" w:hAnsi="script;Monotype Corsiva" w:eastAsia="Times New Roman" w:cs="script;Monotype Corsiva"/>
                            <w:color w:val="000000"/>
                            <w:lang w:val="en-US" w:bidi="ar-SA"/>
                          </w:rPr>
                          <w:t>E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9101;top:1015;width:873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60" w:after="6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group id="shape_0" style="position:absolute;left:8954;top:1181;width:657;height:596">
                  <v:rect id="shape_0" fillcolor="white" stroked="f" style="position:absolute;left:8955;top:1425;width:656;height:126;rotation:270">
                    <w10:wrap type="none"/>
                    <v:fill o:detectmouseclick="t" type="solid" color2="black"/>
                    <v:stroke color="#3465a4" joinstyle="round" endcap="flat"/>
                  </v:rect>
                  <v:line id="shape_0" from="9223,1181" to="9223,1777" stroked="t" style="position:absolute;flip:y">
                    <v:stroke color="black" weight="12600" joinstyle="miter" endcap="square"/>
                    <v:fill o:detectmouseclick="t" on="false"/>
                  </v:line>
                  <v:line id="shape_0" from="9341,1181" to="9341,1777" stroked="t" style="position:absolute;flip:y">
                    <v:stroke color="black" weight="12600" joinstyle="miter" endcap="square"/>
                    <v:fill o:detectmouseclick="t" on="false"/>
                  </v:line>
                </v:group>
                <v:group id="shape_0" style="position:absolute;left:7654;top:996;width:1276;height:1272">
                  <v:shape id="shape_0" stroked="f" style="position:absolute;left:7654;top:996;width:413;height:478" type="shapetype_202">
                    <v:textbox>
                      <w:txbxContent>
                        <w:p>
                          <w:pPr>
                            <w:autoSpaceDE w:val="false"/>
                            <w:bidi w:val="0"/>
                            <w:spacing w:before="60" w:after="60"/>
                            <w:rPr/>
                          </w:pPr>
                          <w:r>
                            <w:rPr>
                              <w:sz w:val="28"/>
                              <w:szCs w:val="20"/>
                              <w:rFonts w:ascii="Times New Roman" w:hAnsi="Times New Roman" w:eastAsia="Times New Roman" w:cs="Times New Roman"/>
                              <w:color w:val="000000"/>
                              <w:lang w:val="en-US" w:bidi="ar-SA"/>
                            </w:rPr>
                            <w:t>a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  <v:group id="shape_0" style="position:absolute;left:7911;top:1416;width:633;height:631">
                    <v:rect id="shape_0" fillcolor="white" stroked="f" style="position:absolute;left:7912;top:1416;width:630;height:630;flip:x">
                      <w10:wrap type="none"/>
                      <v:fill o:detectmouseclick="t" type="solid" color2="black"/>
                      <v:stroke color="#3465a4" joinstyle="round" endcap="flat"/>
                    </v:rect>
                    <v:oval id="shape_0" fillcolor="black" stroked="t" style="position:absolute;left:8390;top:1893;width:153;height:153;flip:x">
                      <w10:wrap type="none"/>
                      <v:fill o:detectmouseclick="t" type="solid" color2="white"/>
                      <v:stroke color="black" weight="12600" joinstyle="miter" endcap="square"/>
                    </v:oval>
                    <v:oval id="shape_0" fillcolor="black" stroked="t" style="position:absolute;left:8390;top:1416;width:153;height:153;flip:x">
                      <w10:wrap type="none"/>
                      <v:fill o:detectmouseclick="t" type="solid" color2="white"/>
                      <v:stroke color="black" weight="12600" joinstyle="miter" endcap="square"/>
                    </v:oval>
                    <v:oval id="shape_0" fillcolor="black" stroked="t" style="position:absolute;left:7913;top:1416;width:153;height:153;flip:x">
                      <w10:wrap type="none"/>
                      <v:fill o:detectmouseclick="t" type="solid" color2="white"/>
                      <v:stroke color="black" weight="12600" joinstyle="miter" endcap="square"/>
                    </v:oval>
                    <v:line id="shape_0" from="8057,1545" to="8414,1902" stroked="t" style="position:absolute;flip:x">
                      <v:stroke color="black" weight="12600" joinstyle="miter" endcap="square"/>
                      <v:fill o:detectmouseclick="t" on="false"/>
                    </v:line>
                  </v:group>
                  <v:shape id="shape_0" stroked="f" style="position:absolute;left:8501;top:1789;width:428;height:478" type="shapetype_202">
                    <v:textbox>
                      <w:txbxContent>
                        <w:p>
                          <w:pPr>
                            <w:autoSpaceDE w:val="false"/>
                            <w:bidi w:val="0"/>
                            <w:spacing w:before="60" w:after="60"/>
                            <w:rPr/>
                          </w:pPr>
                          <w:r>
                            <w:rPr>
                              <w:sz w:val="28"/>
                              <w:szCs w:val="20"/>
                              <w:rFonts w:ascii="Times New Roman" w:hAnsi="Times New Roman" w:eastAsia="Times New Roman" w:cs="Times New Roman"/>
                              <w:color w:val="000000"/>
                              <w:lang w:val="en-US" w:bidi="ar-SA"/>
                            </w:rPr>
                            <w:t>b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</v:group>
                <v:line id="shape_0" from="8467,1976" to="8467,2934" stroked="t" style="position:absolute">
                  <v:stroke color="black" weight="12600" joinstyle="miter" endcap="square"/>
                  <v:fill o:detectmouseclick="t" on="false"/>
                </v:line>
              </v:group>
            </w:pict>
          </mc:Fallback>
        </mc:AlternateContent>
      </w:r>
      <w:r>
        <w:rPr/>
        <w:t>T</w:t>
      </w:r>
      <w:r>
        <w:rPr/>
        <w:t xml:space="preserve">his week, we have two distinct subjects to cover: RC circuits, and the Lorentz force.  You’ll thus have to give a mini-lecture on both topics.  </w:t>
      </w:r>
    </w:p>
    <w:p>
      <w:pPr>
        <w:pStyle w:val="Normal"/>
        <w:rPr/>
      </w:pPr>
      <w:r>
        <w:rPr/>
        <w:t xml:space="preserve">For </w:t>
      </w:r>
      <w:r>
        <w:rPr>
          <w:b/>
          <w:u w:val="single"/>
        </w:rPr>
        <w:t>RC circuits</w:t>
      </w:r>
      <w:r>
        <w:rPr/>
        <w:t>, first draw the simplest possible RC circuit (shown in the figure).  Then I would suggest discussing these key points:</w:t>
      </w:r>
    </w:p>
    <w:p>
      <w:pPr>
        <w:pStyle w:val="Normal"/>
        <w:numPr>
          <w:ilvl w:val="0"/>
          <w:numId w:val="2"/>
        </w:numPr>
        <w:rPr>
          <w:b/>
          <w:b/>
        </w:rPr>
      </w:pPr>
      <w:r>
        <w:rPr>
          <w:b/>
        </w:rPr>
        <w:t>Qualitative description</w:t>
      </w:r>
      <w:r>
        <w:rPr/>
        <w:t xml:space="preserve">:  First, describe qualitatively </w:t>
      </w:r>
      <w:r>
        <w:rPr>
          <w:i/>
        </w:rPr>
        <w:t>what happens</w:t>
      </w:r>
      <w:r>
        <w:rPr/>
        <w:t xml:space="preserve"> when you throw the switch in your RC circuit.</w:t>
      </w:r>
    </w:p>
    <w:p>
      <w:pPr>
        <w:pStyle w:val="Normal"/>
        <w:numPr>
          <w:ilvl w:val="1"/>
          <w:numId w:val="2"/>
        </w:numPr>
        <w:rPr/>
      </w:pPr>
      <w:r>
        <w:rPr/>
        <w:t>Initially, the capacitor is uncharged.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Throw the switch to position a </w:t>
      </w:r>
      <w:r>
        <w:rPr>
          <w:rFonts w:eastAsia="Symbol" w:cs="Symbol" w:ascii="Symbol" w:hAnsi="Symbol"/>
        </w:rPr>
        <w:t></w:t>
      </w:r>
      <w:r>
        <w:rPr>
          <w:rFonts w:eastAsia="Symbol" w:cs="Symbol"/>
        </w:rPr>
        <w:t xml:space="preserve"> current flows and charge </w:t>
      </w:r>
      <w:r>
        <w:rPr>
          <w:rFonts w:eastAsia="Symbol" w:cs="Symbol"/>
          <w:i/>
        </w:rPr>
        <w:t>Q</w:t>
      </w:r>
      <w:r>
        <w:rPr>
          <w:rFonts w:eastAsia="Symbol" w:cs="Symbol"/>
        </w:rPr>
        <w:t xml:space="preserve"> builds up on the capacitor plates.</w:t>
      </w:r>
    </w:p>
    <w:p>
      <w:pPr>
        <w:pStyle w:val="Normal"/>
        <w:numPr>
          <w:ilvl w:val="1"/>
          <w:numId w:val="2"/>
        </w:numPr>
        <w:rPr>
          <w:rFonts w:eastAsia="Symbol" w:cs="Symbol"/>
        </w:rPr>
      </w:pPr>
      <w:r>
        <w:rPr>
          <w:rFonts w:eastAsia="Symbol" w:cs="Symbol"/>
        </w:rPr>
        <w:t>After a long time, the capacitor is fully charged and can accept no more.</w:t>
      </w:r>
    </w:p>
    <w:p>
      <w:pPr>
        <w:pStyle w:val="Normal"/>
        <w:numPr>
          <w:ilvl w:val="1"/>
          <w:numId w:val="2"/>
        </w:numPr>
        <w:rPr/>
      </w:pPr>
      <w:r>
        <w:rPr>
          <w:rFonts w:eastAsia="Symbol" w:cs="Symbol"/>
        </w:rPr>
        <w:t xml:space="preserve">Throw the switch to position b </w:t>
      </w:r>
      <w:r>
        <w:rPr>
          <w:rFonts w:eastAsia="Symbol" w:cs="Symbol" w:ascii="Symbol" w:hAnsi="Symbol"/>
        </w:rPr>
        <w:t></w:t>
      </w:r>
      <w:r>
        <w:rPr>
          <w:rFonts w:eastAsia="Symbol" w:cs="Symbol"/>
        </w:rPr>
        <w:t xml:space="preserve"> current flows again, in the opposite direction, and the capacitor discharges.</w:t>
      </w:r>
    </w:p>
    <w:p>
      <w:pPr>
        <w:pStyle w:val="Normal"/>
        <w:numPr>
          <w:ilvl w:val="0"/>
          <w:numId w:val="3"/>
        </w:numPr>
        <w:rPr>
          <w:rFonts w:eastAsia="Symbol" w:cs="Symbol"/>
        </w:rPr>
      </w:pPr>
      <w:r>
        <w:rPr>
          <w:rFonts w:eastAsia="Symbol" w:cs="Symbol"/>
          <w:b/>
        </w:rPr>
        <w:t>Asymptotic behavior of a capacitor</w:t>
      </w:r>
      <w:r>
        <w:rPr>
          <w:rFonts w:eastAsia="Symbol" w:cs="Symbol"/>
        </w:rPr>
        <w:t xml:space="preserve">: </w:t>
      </w:r>
    </w:p>
    <w:p>
      <w:pPr>
        <w:pStyle w:val="Normal"/>
        <w:numPr>
          <w:ilvl w:val="1"/>
          <w:numId w:val="3"/>
        </w:numPr>
        <w:rPr/>
      </w:pPr>
      <w:r>
        <w:rPr>
          <w:rFonts w:eastAsia="Symbol" w:cs="Symbol"/>
        </w:rPr>
        <w:t xml:space="preserve">When a capacitor is completely </w:t>
      </w:r>
      <w:r>
        <w:rPr>
          <w:rFonts w:eastAsia="Symbol" w:cs="Symbol"/>
          <w:u w:val="single"/>
        </w:rPr>
        <w:t>discharged</w:t>
      </w:r>
      <w:r>
        <w:rPr>
          <w:rFonts w:eastAsia="Symbol" w:cs="Symbol"/>
        </w:rPr>
        <w:t xml:space="preserve">, it looks like a </w:t>
      </w:r>
      <w:r>
        <w:rPr>
          <w:rFonts w:eastAsia="Symbol" w:cs="Symbol"/>
          <w:u w:val="single"/>
        </w:rPr>
        <w:t>wire</w:t>
      </w:r>
      <w:r>
        <w:rPr>
          <w:rFonts w:eastAsia="Symbol" w:cs="Symbol"/>
        </w:rPr>
        <w:t xml:space="preserve"> </w:t>
      </w:r>
      <w:r>
        <w:rPr>
          <w:rFonts w:eastAsia="Symbol" w:cs="Symbol" w:ascii="Symbol" w:hAnsi="Symbol"/>
        </w:rPr>
        <w:t></w:t>
      </w:r>
      <w:r>
        <w:rPr>
          <w:rFonts w:eastAsia="Symbol" w:cs="Symbol"/>
        </w:rPr>
        <w:t xml:space="preserve"> charge is free to accumulate on its empty plates, so it offers no impediment to the flow of current</w:t>
      </w:r>
    </w:p>
    <w:p>
      <w:pPr>
        <w:pStyle w:val="Normal"/>
        <w:numPr>
          <w:ilvl w:val="1"/>
          <w:numId w:val="3"/>
        </w:numPr>
        <w:rPr/>
      </w:pPr>
      <w:r>
        <w:rPr>
          <w:rFonts w:eastAsia="Symbol" w:cs="Symbol"/>
        </w:rPr>
        <w:t xml:space="preserve">When a capacitor is </w:t>
      </w:r>
      <w:r>
        <w:rPr>
          <w:rFonts w:eastAsia="Symbol" w:cs="Symbol"/>
          <w:u w:val="single"/>
        </w:rPr>
        <w:t>fully charged</w:t>
      </w:r>
      <w:r>
        <w:rPr>
          <w:rFonts w:eastAsia="Symbol" w:cs="Symbol"/>
        </w:rPr>
        <w:t xml:space="preserve">, it looks like an </w:t>
      </w:r>
      <w:r>
        <w:rPr>
          <w:rFonts w:eastAsia="Symbol" w:cs="Symbol"/>
          <w:u w:val="single"/>
        </w:rPr>
        <w:t>open break</w:t>
      </w:r>
      <w:r>
        <w:rPr>
          <w:rFonts w:eastAsia="Symbol" w:cs="Symbol"/>
        </w:rPr>
        <w:t xml:space="preserve"> in the circuit </w:t>
      </w:r>
      <w:r>
        <w:rPr>
          <w:rFonts w:eastAsia="Symbol" w:cs="Symbol" w:ascii="Symbol" w:hAnsi="Symbol"/>
        </w:rPr>
        <w:t></w:t>
      </w:r>
      <w:r>
        <w:rPr>
          <w:rFonts w:eastAsia="Symbol" w:cs="Symbol"/>
        </w:rPr>
        <w:t xml:space="preserve"> it’s fully charged, so it blocks the flow of current.</w:t>
      </w:r>
    </w:p>
    <w:p>
      <w:pPr>
        <w:pStyle w:val="Normal"/>
        <w:numPr>
          <w:ilvl w:val="0"/>
          <w:numId w:val="2"/>
        </w:numPr>
        <w:rPr>
          <w:rFonts w:eastAsia="Symbol" w:cs="Symbol"/>
        </w:rPr>
      </w:pPr>
      <w:r>
        <w:rPr>
          <w:rFonts w:eastAsia="Symbol" w:cs="Symbol"/>
          <w:b/>
        </w:rPr>
        <w:t>Charging and discharging solutions</w:t>
      </w:r>
      <w:r>
        <w:rPr>
          <w:rFonts w:eastAsia="Symbol" w:cs="Symbol"/>
        </w:rPr>
        <w:t xml:space="preserve">:  The time-dependence of the charge </w:t>
      </w:r>
      <w:r>
        <w:rPr>
          <w:rFonts w:eastAsia="Symbol" w:cs="Symbol"/>
          <w:i/>
        </w:rPr>
        <w:t>Q</w:t>
      </w:r>
      <w:r>
        <w:rPr>
          <w:rFonts w:eastAsia="Symbol" w:cs="Symbol"/>
        </w:rPr>
        <w:t>(</w:t>
      </w:r>
      <w:r>
        <w:rPr>
          <w:rFonts w:eastAsia="Symbol" w:cs="Symbol"/>
          <w:i/>
        </w:rPr>
        <w:t>t</w:t>
      </w:r>
      <w:r>
        <w:rPr>
          <w:rFonts w:eastAsia="Symbol" w:cs="Symbol"/>
        </w:rPr>
        <w:t>) on the capacitor.  has two solutions:</w:t>
      </w:r>
    </w:p>
    <w:p>
      <w:pPr>
        <w:pStyle w:val="Normal"/>
        <w:numPr>
          <w:ilvl w:val="1"/>
          <w:numId w:val="4"/>
        </w:numPr>
        <w:rPr/>
      </w:pPr>
      <w:r>
        <w:rPr>
          <w:rFonts w:eastAsia="Symbol" w:cs="Symbol"/>
        </w:rPr>
        <w:t xml:space="preserve">discharging: </w:t>
      </w:r>
      <w:r>
        <w:rPr>
          <w:rFonts w:eastAsia="Symbol" w:cs="Symbol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t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Q</m:t>
            </m:r>
          </m:e>
          <m:sub>
            <m:r>
              <w:rPr>
                <w:rFonts w:ascii="Cambria Math" w:hAnsi="Cambria Math"/>
              </w:rPr>
              <m:t xml:space="preserve">0</m:t>
            </m:r>
          </m:sub>
        </m:sSub>
        <m:sSup>
          <m:e>
            <m:r>
              <w:rPr>
                <w:rFonts w:ascii="Cambria Math" w:hAnsi="Cambria Math"/>
              </w:rPr>
              <m:t xml:space="preserve">e</m:t>
            </m:r>
          </m:e>
          <m:sup>
            <m:f>
              <m:fPr>
                <m:type m:val="lin"/>
              </m:fPr>
              <m:num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t</m:t>
                </m:r>
              </m:num>
              <m:den>
                <m:r>
                  <w:rPr>
                    <w:rFonts w:ascii="Cambria Math" w:hAnsi="Cambria Math"/>
                  </w:rPr>
                  <m:t xml:space="preserve">t</m:t>
                </m:r>
              </m:den>
            </m:f>
          </m:sup>
        </m:sSup>
      </m:oMath>
      <w:r>
        <w:rPr>
          <w:rFonts w:eastAsia="Symbol" w:cs="Symbol"/>
        </w:rPr>
        <w:t xml:space="preserve"> </w:t>
      </w:r>
      <w:r>
        <w:rPr>
          <w:rFonts w:eastAsia="Symbol" w:cs="Symbol" w:ascii="Symbol" w:hAnsi="Symbol"/>
        </w:rPr>
        <w:t></w:t>
      </w:r>
      <w:r>
        <w:rPr>
          <w:rFonts w:eastAsia="Symbol" w:cs="Symbol"/>
        </w:rPr>
        <w:t xml:space="preserve"> falling exponential</w:t>
      </w:r>
    </w:p>
    <w:p>
      <w:pPr>
        <w:pStyle w:val="Normal"/>
        <w:numPr>
          <w:ilvl w:val="1"/>
          <w:numId w:val="4"/>
        </w:numPr>
        <w:rPr/>
      </w:pPr>
      <w:r>
        <w:rPr>
          <w:rFonts w:eastAsia="Symbol" w:cs="Symbol"/>
        </w:rPr>
        <w:t xml:space="preserve">charging: </w:t>
      </w:r>
      <w:r>
        <w:rPr>
          <w:rFonts w:eastAsia="Symbol" w:cs="Symbol"/>
        </w:rPr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t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Q</m:t>
            </m:r>
          </m:e>
          <m:sub>
            <m:r>
              <w:rPr>
                <w:rFonts w:ascii="Cambria Math" w:hAnsi="Cambria Math"/>
              </w:rPr>
              <m:t xml:space="preserve">¥</m:t>
            </m:r>
          </m:sub>
        </m:sSub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−</m:t>
        </m:r>
        <m:sSup>
          <m:e>
            <m:r>
              <w:rPr>
                <w:rFonts w:ascii="Cambria Math" w:hAnsi="Cambria Math"/>
              </w:rPr>
              <m:t xml:space="preserve">e</m:t>
            </m:r>
          </m:e>
          <m:sup>
            <m:f>
              <m:fPr>
                <m:type m:val="lin"/>
              </m:fPr>
              <m:num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t</m:t>
                </m:r>
              </m:num>
              <m:den>
                <m:r>
                  <w:rPr>
                    <w:rFonts w:ascii="Cambria Math" w:hAnsi="Cambria Math"/>
                  </w:rPr>
                  <m:t xml:space="preserve">t</m:t>
                </m:r>
              </m:den>
            </m:f>
          </m:sup>
        </m:sSup>
        <m:r>
          <w:rPr>
            <w:rFonts w:ascii="Cambria Math" w:hAnsi="Cambria Math"/>
          </w:rPr>
          <m:t xml:space="preserve">)</m:t>
        </m:r>
      </m:oMath>
      <w:r>
        <w:rPr>
          <w:rFonts w:eastAsia="Symbol" w:cs="Symbol"/>
        </w:rPr>
        <w:t xml:space="preserve"> </w:t>
      </w:r>
      <w:r>
        <w:rPr>
          <w:rFonts w:eastAsia="Symbol" w:cs="Symbol" w:ascii="Symbol" w:hAnsi="Symbol"/>
        </w:rPr>
        <w:t></w:t>
      </w:r>
      <w:r>
        <w:rPr>
          <w:rFonts w:eastAsia="Symbol" w:cs="Symbol"/>
        </w:rPr>
        <w:t xml:space="preserve"> charge builds to its asymptotic limit </w:t>
      </w:r>
      <w:r>
        <w:rPr>
          <w:rFonts w:eastAsia="Symbol" w:cs="Symbol"/>
          <w:i/>
        </w:rPr>
        <w:t>Q</w:t>
      </w:r>
      <w:r>
        <w:rPr>
          <w:rFonts w:eastAsia="Symbol" w:cs="Symbol" w:ascii="Symbol" w:hAnsi="Symbol"/>
          <w:vertAlign w:val="subscript"/>
        </w:rPr>
        <w:t></w:t>
      </w:r>
    </w:p>
    <w:p>
      <w:pPr>
        <w:pStyle w:val="Normal"/>
        <w:numPr>
          <w:ilvl w:val="2"/>
          <w:numId w:val="4"/>
        </w:numPr>
        <w:rPr>
          <w:rFonts w:eastAsia="Symbol" w:cs="Symbol"/>
        </w:rPr>
      </w:pPr>
      <w:r>
        <w:rPr>
          <w:rFonts w:eastAsia="Symbol" w:cs="Symbol"/>
        </w:rPr>
        <w:t xml:space="preserve">Use the uncharged limit to find the current </w:t>
      </w:r>
      <w:r>
        <w:rPr>
          <w:rFonts w:eastAsia="Symbol" w:cs="Symbol"/>
        </w:rPr>
        <w:object>
          <v:shape id="ole_rId2" style="width:12pt;height:18pt" o:ole="">
            <v:imagedata r:id="rId3" o:title=""/>
          </v:shape>
          <o:OLEObject Type="Embed" ProgID="" ShapeID="ole_rId2" DrawAspect="Content" ObjectID="_1136681587" r:id="rId2"/>
        </w:object>
      </w:r>
      <w:r>
        <w:rPr>
          <w:rFonts w:eastAsia="Symbol" w:cs="Symbol"/>
        </w:rPr>
        <w:t xml:space="preserve"> through R immediately after the switch is thrown to position a </w:t>
      </w:r>
      <w:r>
        <w:rPr>
          <w:rFonts w:eastAsia="Symbol" w:cs="Symbol"/>
        </w:rPr>
        <w:object>
          <v:shape id="ole_rId4" style="width:45pt;height:18pt" o:ole="">
            <v:imagedata r:id="rId5" o:title=""/>
          </v:shape>
          <o:OLEObject Type="Embed" ProgID="" ShapeID="ole_rId4" DrawAspect="Content" ObjectID="_1100767807" r:id="rId4"/>
        </w:object>
      </w:r>
      <w:r>
        <w:rPr>
          <w:rFonts w:eastAsia="Symbol" w:cs="Symbol"/>
        </w:rPr>
        <w:t xml:space="preserve"> </w:t>
      </w:r>
    </w:p>
    <w:p>
      <w:pPr>
        <w:pStyle w:val="Normal"/>
        <w:numPr>
          <w:ilvl w:val="2"/>
          <w:numId w:val="4"/>
        </w:numPr>
        <w:rPr>
          <w:u w:val="single"/>
        </w:rPr>
      </w:pPr>
      <w:r>
        <w:rPr>
          <w:rFonts w:eastAsia="Symbol" w:cs="Symbol"/>
        </w:rPr>
        <w:t xml:space="preserve">Use the fully charged limit to compute </w:t>
      </w:r>
      <w:r>
        <w:rPr>
          <w:rFonts w:eastAsia="Symbol" w:cs="Symbol"/>
        </w:rPr>
        <w:object>
          <v:shape id="ole_rId6" style="width:17pt;height:18pt" o:ole="">
            <v:imagedata r:id="rId7" o:title=""/>
          </v:shape>
          <o:OLEObject Type="Embed" ProgID="" ShapeID="ole_rId6" DrawAspect="Content" ObjectID="_1465760793" r:id="rId6"/>
        </w:object>
      </w:r>
      <w:r>
        <w:rPr>
          <w:rFonts w:eastAsia="Symbol" w:cs="Symbol"/>
        </w:rPr>
        <w:t xml:space="preserve"> </w:t>
      </w:r>
      <w:r>
        <w:rPr>
          <w:rFonts w:eastAsia="Symbol" w:cs="Symbol"/>
        </w:rPr>
        <w:object>
          <v:shape id="ole_rId8" style="width:65pt;height:18pt" o:ole="">
            <v:imagedata r:id="rId9" o:title=""/>
          </v:shape>
          <o:OLEObject Type="Embed" ProgID="" ShapeID="ole_rId8" DrawAspect="Content" ObjectID="_201400100" r:id="rId8"/>
        </w:object>
      </w:r>
      <w:r>
        <w:rPr>
          <w:rFonts w:eastAsia="Symbol" w:cs="Symbol"/>
        </w:rPr>
        <w:t xml:space="preserve">.  </w:t>
      </w:r>
    </w:p>
    <w:p>
      <w:pPr>
        <w:pStyle w:val="Normal"/>
        <w:numPr>
          <w:ilvl w:val="2"/>
          <w:numId w:val="4"/>
        </w:numPr>
        <w:rPr>
          <w:u w:val="single"/>
        </w:rPr>
      </w:pPr>
      <w:r>
        <w:rPr>
          <w:rFonts w:eastAsia="Symbol" w:cs="Symbol"/>
        </w:rPr>
        <w:t xml:space="preserve">Give the equation for the </w:t>
      </w:r>
      <w:r>
        <w:rPr>
          <w:rFonts w:eastAsia="Symbol" w:cs="Symbol"/>
          <w:b/>
        </w:rPr>
        <w:t>time constant:</w:t>
      </w:r>
      <w:r>
        <w:rPr>
          <w:rFonts w:eastAsia="Symbol" w:cs="Symbol"/>
        </w:rPr>
        <w:t xml:space="preserve"> </w:t>
      </w:r>
      <w:r>
        <w:rPr>
          <w:rStyle w:val="GreekSymbol"/>
          <w:rFonts w:eastAsia="Symbol" w:cs="Symbol"/>
        </w:rPr>
        <w:t></w:t>
      </w:r>
      <w:r>
        <w:rPr>
          <w:rFonts w:eastAsia="Symbol" w:cs="Symbol"/>
        </w:rPr>
        <w:t xml:space="preserve">  = </w:t>
      </w:r>
      <w:r>
        <w:rPr>
          <w:rFonts w:eastAsia="Symbol" w:cs="Symbol"/>
          <w:i/>
        </w:rPr>
        <w:t xml:space="preserve">RC . </w:t>
      </w:r>
      <w:r>
        <w:rPr>
          <w:rFonts w:eastAsia="Symbol" w:cs="Symbol"/>
        </w:rPr>
        <w:t xml:space="preserve"> Use this time constant to show </w:t>
      </w:r>
      <w:r>
        <w:rPr>
          <w:rFonts w:eastAsia="Symbol" w:cs="Symbol"/>
        </w:rPr>
        <w:object>
          <v:shape id="ole_rId10" style="width:70pt;height:20pt" o:ole="">
            <v:imagedata r:id="rId11" o:title=""/>
          </v:shape>
          <o:OLEObject Type="Embed" ProgID="" ShapeID="ole_rId10" DrawAspect="Content" ObjectID="_1113449157" r:id="rId10"/>
        </w:object>
      </w:r>
      <w:r>
        <w:rPr>
          <w:rFonts w:eastAsia="Symbol" w:cs="Symbol"/>
        </w:rPr>
        <w:t xml:space="preserve"> immediately after the switch is thrown</w:t>
      </w:r>
    </w:p>
    <w:p>
      <w:pPr>
        <w:pStyle w:val="Normal"/>
        <w:ind w:left="720" w:hanging="0"/>
        <w:rPr/>
      </w:pPr>
      <w:r>
        <w:rPr>
          <w:rFonts w:eastAsia="Symbol" w:cs="Symbol"/>
        </w:rPr>
        <w:t xml:space="preserve">Sketch the behavior of these two solutions on the board.  Mark the approximate location of </w:t>
      </w:r>
      <w:r>
        <w:rPr>
          <w:rFonts w:eastAsia="Symbol" w:cs="Symbol"/>
          <w:i/>
        </w:rPr>
        <w:t>t</w:t>
      </w:r>
      <w:r>
        <w:rPr>
          <w:rFonts w:eastAsia="Symbol" w:cs="Symbol"/>
        </w:rPr>
        <w:t> = </w:t>
      </w:r>
      <w:r>
        <w:rPr>
          <w:rStyle w:val="GreekSymbol"/>
          <w:rFonts w:eastAsia="Symbol"/>
        </w:rPr>
        <w:t></w:t>
      </w:r>
      <w:r>
        <w:rPr>
          <w:rFonts w:eastAsia="Symbol" w:cs="Symbol"/>
        </w:rPr>
        <w:t xml:space="preserve"> on your graphs to give an idea of its significance </w:t>
      </w:r>
      <w:r>
        <w:rPr>
          <w:rFonts w:eastAsia="Symbol" w:cs="Symbol" w:ascii="Symbol" w:hAnsi="Symbol"/>
        </w:rPr>
        <w:t></w:t>
      </w:r>
      <w:r>
        <w:rPr>
          <w:rFonts w:eastAsia="Symbol" w:cs="Symbol"/>
        </w:rPr>
        <w:t xml:space="preserve"> it determines the </w:t>
      </w:r>
      <w:r>
        <w:rPr>
          <w:rFonts w:eastAsia="Symbol" w:cs="Symbol"/>
          <w:i/>
        </w:rPr>
        <w:t>time scale</w:t>
      </w:r>
      <w:r>
        <w:rPr>
          <w:rFonts w:eastAsia="Symbol" w:cs="Symbol"/>
        </w:rPr>
        <w:t xml:space="preserve"> of the charging/discharging procedure.</w:t>
      </w:r>
    </w:p>
    <w:p>
      <w:pPr>
        <w:pStyle w:val="Normal"/>
        <w:ind w:left="720" w:hanging="0"/>
        <w:rPr>
          <w:rFonts w:eastAsia="Symbol" w:cs="Symbol"/>
        </w:rPr>
      </w:pPr>
      <w:r>
        <w:rPr>
          <w:rFonts w:eastAsia="Symbol" w:cs="Symbol"/>
        </w:rPr>
        <w:t xml:space="preserve">Encourage the students to </w:t>
      </w:r>
      <w:r>
        <w:rPr>
          <w:rFonts w:eastAsia="Symbol" w:cs="Symbol"/>
          <w:i/>
        </w:rPr>
        <w:t>redraw</w:t>
      </w:r>
      <w:r>
        <w:rPr>
          <w:rFonts w:eastAsia="Symbol" w:cs="Symbol"/>
        </w:rPr>
        <w:t xml:space="preserve"> their circuits whenever they are asked a question about the time-zero or time-infinity state of the circuit.</w:t>
      </w:r>
    </w:p>
    <w:p>
      <w:pPr>
        <w:pStyle w:val="Normal"/>
        <w:rPr>
          <w:rFonts w:eastAsia="Symbol" w:cs="Symbol"/>
        </w:rPr>
      </w:pPr>
      <w:r>
        <w:rPr>
          <w:rFonts w:eastAsia="Symbol" w:cs="Symbol"/>
        </w:rPr>
        <w:t xml:space="preserve">For the </w:t>
      </w:r>
      <w:r>
        <w:rPr>
          <w:rFonts w:eastAsia="Symbol" w:cs="Symbol"/>
          <w:b/>
          <w:u w:val="single"/>
        </w:rPr>
        <w:t>Lorentz force</w:t>
      </w:r>
      <w:r>
        <w:rPr>
          <w:rFonts w:eastAsia="Symbol" w:cs="Symbol"/>
        </w:rPr>
        <w:t xml:space="preserve"> part of your mini-lecture:</w:t>
      </w:r>
    </w:p>
    <w:p>
      <w:pPr>
        <w:pStyle w:val="Normal"/>
        <w:numPr>
          <w:ilvl w:val="0"/>
          <w:numId w:val="3"/>
        </w:numPr>
        <w:rPr>
          <w:rFonts w:eastAsia="Symbol" w:cs="Symbol"/>
        </w:rPr>
      </w:pPr>
      <w:r>
        <w:rPr>
          <w:rFonts w:eastAsia="Symbol" w:cs="Symbol"/>
          <w:b/>
        </w:rPr>
        <w:t>Magnetic fields</w:t>
      </w:r>
      <w:r>
        <w:rPr>
          <w:rFonts w:eastAsia="Symbol" w:cs="Symbol"/>
        </w:rPr>
        <w:t>:  For now we’ll just say that magnetic fields come from the north and south poles of a bar magnet, in much the same way that electric fields come from + and – charges.  (The microscopic origin of magnetic fields = currents will come next week.)</w:t>
      </w:r>
    </w:p>
    <w:p>
      <w:pPr>
        <w:pStyle w:val="Normal"/>
        <w:numPr>
          <w:ilvl w:val="0"/>
          <w:numId w:val="3"/>
        </w:numPr>
        <w:rPr/>
      </w:pPr>
      <w:r>
        <w:rPr>
          <w:rFonts w:eastAsia="Symbol" w:cs="Symbol"/>
          <w:b/>
        </w:rPr>
        <w:t>The Lorentz Force</w:t>
      </w:r>
      <w:r>
        <w:rPr>
          <w:rFonts w:eastAsia="Symbol" w:cs="Symbol"/>
        </w:rPr>
        <w:t xml:space="preserve"> </w:t>
      </w:r>
      <w:r>
        <w:rPr>
          <w:rFonts w:eastAsia="Symbol" w:cs="Symbol"/>
        </w:rPr>
      </w:r>
      <m:oMath xmlns:m="http://schemas.openxmlformats.org/officeDocument/2006/math">
        <m:acc>
          <m:accPr>
            <m:chr m:val="⃗"/>
          </m:accPr>
          <m:e>
            <m:r>
              <w:rPr>
                <w:rFonts w:ascii="Cambria Math" w:hAnsi="Cambria Math"/>
              </w:rPr>
              <m:t xml:space="preserve">F</m:t>
            </m:r>
          </m:e>
        </m:acc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q</m:t>
        </m:r>
        <m:acc>
          <m:accPr>
            <m:chr m:val="⃗"/>
          </m:accPr>
          <m:e>
            <m:r>
              <w:rPr>
                <w:rFonts w:ascii="Cambria Math" w:hAnsi="Cambria Math"/>
              </w:rPr>
              <m:t xml:space="preserve">v</m:t>
            </m:r>
          </m:e>
        </m:acc>
        <m:r>
          <w:rPr>
            <w:rFonts w:ascii="Cambria Math" w:hAnsi="Cambria Math"/>
          </w:rPr>
          <m:t xml:space="preserve">´</m:t>
        </m:r>
        <m:acc>
          <m:accPr>
            <m:chr m:val="⃗"/>
          </m:accPr>
          <m:e>
            <m:r>
              <w:rPr>
                <w:rFonts w:ascii="Cambria Math" w:hAnsi="Cambria Math"/>
              </w:rPr>
              <m:t xml:space="preserve">B</m:t>
            </m:r>
          </m:e>
        </m:acc>
      </m:oMath>
      <w:r>
        <w:rPr>
          <w:rFonts w:eastAsia="Symbol" w:cs="Symbol"/>
        </w:rPr>
        <w:t xml:space="preserve">:  This formula describes the measurable </w:t>
      </w:r>
      <w:r>
        <w:rPr>
          <w:rFonts w:eastAsia="Symbol" w:cs="Symbol"/>
          <w:i/>
        </w:rPr>
        <w:t>effect</w:t>
      </w:r>
      <w:r>
        <w:rPr>
          <w:rFonts w:eastAsia="Symbol" w:cs="Symbol"/>
        </w:rPr>
        <w:t xml:space="preserve"> of magnetic fields </w:t>
      </w:r>
      <w:r>
        <w:rPr>
          <w:rFonts w:eastAsia="Symbol" w:cs="Symbol" w:ascii="Symbol" w:hAnsi="Symbol"/>
        </w:rPr>
        <w:t></w:t>
      </w:r>
      <w:r>
        <w:rPr>
          <w:rFonts w:eastAsia="Symbol" w:cs="Symbol"/>
        </w:rPr>
        <w:t xml:space="preserve"> they exert forces on </w:t>
      </w:r>
      <w:r>
        <w:rPr>
          <w:rFonts w:eastAsia="Symbol" w:cs="Symbol"/>
          <w:i/>
        </w:rPr>
        <w:t>moving charges</w:t>
      </w:r>
      <w:r>
        <w:rPr>
          <w:rFonts w:eastAsia="Symbol" w:cs="Symbol"/>
        </w:rPr>
        <w:t>.  In particular,</w:t>
      </w:r>
    </w:p>
    <w:p>
      <w:pPr>
        <w:pStyle w:val="Normal"/>
        <w:numPr>
          <w:ilvl w:val="1"/>
          <w:numId w:val="3"/>
        </w:numPr>
        <w:rPr>
          <w:rFonts w:eastAsia="Symbol" w:cs="Symbol"/>
        </w:rPr>
      </w:pPr>
      <w:r>
        <w:rPr>
          <w:rFonts w:eastAsia="Symbol" w:cs="Symbol"/>
          <w:i/>
        </w:rPr>
        <w:t>B</w:t>
      </w:r>
      <w:r>
        <w:rPr>
          <w:rFonts w:eastAsia="Symbol" w:cs="Symbol"/>
        </w:rPr>
        <w:t xml:space="preserve">-fields only exert a force on charges when they are moving in a direction </w:t>
      </w:r>
      <w:r>
        <w:rPr>
          <w:rFonts w:eastAsia="Symbol" w:cs="Symbol"/>
          <w:i/>
        </w:rPr>
        <w:t>perpendicular</w:t>
      </w:r>
      <w:r>
        <w:rPr>
          <w:rFonts w:eastAsia="Symbol" w:cs="Symbol"/>
        </w:rPr>
        <w:t xml:space="preserve"> to the </w:t>
      </w:r>
      <w:r>
        <w:rPr>
          <w:rFonts w:eastAsia="Symbol" w:cs="Symbol"/>
          <w:i/>
        </w:rPr>
        <w:t>B</w:t>
      </w:r>
      <w:r>
        <w:rPr>
          <w:rFonts w:eastAsia="Symbol" w:cs="Symbol"/>
        </w:rPr>
        <w:t xml:space="preserve"> field.</w:t>
      </w:r>
    </w:p>
    <w:p>
      <w:pPr>
        <w:pStyle w:val="Normal"/>
        <w:numPr>
          <w:ilvl w:val="1"/>
          <w:numId w:val="3"/>
        </w:numPr>
        <w:rPr>
          <w:rFonts w:eastAsia="Symbol" w:cs="Symbol"/>
        </w:rPr>
      </w:pPr>
      <w:r>
        <w:rPr>
          <w:rFonts w:eastAsia="Symbol" w:cs="Symbol"/>
        </w:rPr>
        <w:t xml:space="preserve">The force is </w:t>
      </w:r>
      <w:r>
        <w:rPr>
          <w:rFonts w:eastAsia="Symbol" w:cs="Symbol"/>
          <w:i/>
        </w:rPr>
        <w:t>perpendicular</w:t>
      </w:r>
      <w:r>
        <w:rPr>
          <w:rFonts w:eastAsia="Symbol" w:cs="Symbol"/>
        </w:rPr>
        <w:t xml:space="preserve"> to both the charge’s velocity and the </w:t>
      </w:r>
      <w:r>
        <w:rPr>
          <w:rFonts w:eastAsia="Symbol" w:cs="Symbol"/>
          <w:i/>
        </w:rPr>
        <w:t>B</w:t>
      </w:r>
      <w:r>
        <w:rPr>
          <w:rFonts w:eastAsia="Symbol" w:cs="Symbol"/>
        </w:rPr>
        <w:t>-field, via the right-hand rule.</w:t>
      </w:r>
    </w:p>
    <w:p>
      <w:pPr>
        <w:pStyle w:val="Normal"/>
        <w:ind w:left="720" w:hanging="0"/>
        <w:rPr>
          <w:rFonts w:eastAsia="Symbol" w:cs="Symbol"/>
        </w:rPr>
      </w:pPr>
      <w:r>
        <w:rPr>
          <w:rFonts w:eastAsia="Symbol" w:cs="Symbol"/>
        </w:rPr>
        <w:t xml:space="preserve">Illustrate all this with a drawing on the board.  First establish a coordinate system, then draw a uniform </w:t>
      </w:r>
      <w:r>
        <w:rPr>
          <w:rFonts w:eastAsia="Symbol" w:cs="Symbol"/>
          <w:b/>
          <w:i/>
        </w:rPr>
        <w:t>B</w:t>
      </w:r>
      <w:r>
        <w:rPr>
          <w:rFonts w:eastAsia="Symbol" w:cs="Symbol"/>
        </w:rPr>
        <w:t xml:space="preserve"> field in the +</w:t>
      </w:r>
      <w:r>
        <w:rPr>
          <w:rFonts w:eastAsia="Symbol" w:cs="Symbol"/>
          <w:i/>
        </w:rPr>
        <w:t>z</w:t>
      </w:r>
      <w:r>
        <w:rPr>
          <w:rFonts w:eastAsia="Symbol" w:cs="Symbol"/>
        </w:rPr>
        <w:t xml:space="preserve"> direction.  Show what the force would be on a positive charge moving in the +</w:t>
      </w:r>
      <w:r>
        <w:rPr>
          <w:rFonts w:eastAsia="Symbol" w:cs="Symbol"/>
          <w:i/>
        </w:rPr>
        <w:t>x</w:t>
      </w:r>
      <w:r>
        <w:rPr>
          <w:rFonts w:eastAsia="Symbol" w:cs="Symbol"/>
        </w:rPr>
        <w:t>, +</w:t>
      </w:r>
      <w:r>
        <w:rPr>
          <w:rFonts w:eastAsia="Symbol" w:cs="Symbol"/>
          <w:i/>
        </w:rPr>
        <w:t>y</w:t>
      </w:r>
      <w:r>
        <w:rPr>
          <w:rFonts w:eastAsia="Symbol" w:cs="Symbol"/>
        </w:rPr>
        <w:t>, and +</w:t>
      </w:r>
      <w:r>
        <w:rPr>
          <w:rFonts w:eastAsia="Symbol" w:cs="Symbol"/>
          <w:i/>
        </w:rPr>
        <w:t>z</w:t>
      </w:r>
      <w:r>
        <w:rPr>
          <w:rFonts w:eastAsia="Symbol" w:cs="Symbol"/>
        </w:rPr>
        <w:t xml:space="preserve"> directions.</w:t>
      </w:r>
    </w:p>
    <w:p>
      <w:pPr>
        <w:pStyle w:val="Normal"/>
        <w:numPr>
          <w:ilvl w:val="0"/>
          <w:numId w:val="3"/>
        </w:numPr>
        <w:rPr>
          <w:rFonts w:eastAsia="Symbol" w:cs="Symbol"/>
        </w:rPr>
      </w:pPr>
      <w:r>
        <w:rPr>
          <w:rFonts w:eastAsia="Symbol" w:cs="Symbol"/>
          <w:b/>
        </w:rPr>
        <w:t>Circular orbits</w:t>
      </w:r>
      <w:r>
        <w:rPr>
          <w:rFonts w:eastAsia="Symbol" w:cs="Symbol"/>
        </w:rPr>
        <w:t xml:space="preserve">:  Continue your illustration of the action of the Lorentz force by showing that as a charge continues to move in a </w:t>
      </w:r>
      <w:r>
        <w:rPr>
          <w:rFonts w:eastAsia="Symbol" w:cs="Symbol"/>
          <w:i/>
        </w:rPr>
        <w:t>B</w:t>
      </w:r>
      <w:r>
        <w:rPr>
          <w:rFonts w:eastAsia="Symbol" w:cs="Symbol"/>
        </w:rPr>
        <w:t xml:space="preserve"> field , its trajectory </w:t>
      </w:r>
      <w:r>
        <w:rPr>
          <w:rFonts w:eastAsia="Symbol" w:cs="Symbol"/>
          <w:i/>
        </w:rPr>
        <w:t>turns</w:t>
      </w:r>
      <w:r>
        <w:rPr>
          <w:rFonts w:eastAsia="Symbol" w:cs="Symbol"/>
        </w:rPr>
        <w:t xml:space="preserve">, and the force on it </w:t>
      </w:r>
      <w:r>
        <w:rPr>
          <w:rFonts w:eastAsia="Symbol" w:cs="Symbol"/>
          <w:i/>
        </w:rPr>
        <w:t>also turns</w:t>
      </w:r>
      <w:r>
        <w:rPr>
          <w:rFonts w:eastAsia="Symbol" w:cs="Symbol"/>
        </w:rPr>
        <w:t xml:space="preserve">.  The result is circular motion, with radius </w:t>
      </w:r>
      <w:r>
        <w:rPr>
          <w:rFonts w:eastAsia="Symbol" w:cs="Symbol"/>
          <w:i/>
        </w:rPr>
        <w:t>R</w:t>
      </w:r>
      <w:r>
        <w:rPr>
          <w:rFonts w:eastAsia="Symbol" w:cs="Symbol"/>
        </w:rPr>
        <w:t xml:space="preserve"> = </w:t>
      </w:r>
      <w:r>
        <w:rPr>
          <w:rFonts w:eastAsia="Symbol" w:cs="Symbol"/>
          <w:i/>
        </w:rPr>
        <w:t>mv</w:t>
      </w:r>
      <w:r>
        <w:rPr>
          <w:rFonts w:eastAsia="Symbol" w:cs="Symbol"/>
        </w:rPr>
        <w:t>/</w:t>
      </w:r>
      <w:r>
        <w:rPr>
          <w:rFonts w:eastAsia="Symbol" w:cs="Symbol"/>
          <w:i/>
        </w:rPr>
        <w:t>qB</w:t>
      </w:r>
      <w:r>
        <w:rPr>
          <w:rFonts w:eastAsia="Symbol" w:cs="Symbol"/>
        </w:rPr>
        <w:t>.  They will derive this key formula in DQB.</w:t>
      </w:r>
    </w:p>
    <w:p>
      <w:pPr>
        <w:pStyle w:val="Normal"/>
        <w:numPr>
          <w:ilvl w:val="0"/>
          <w:numId w:val="3"/>
        </w:numPr>
        <w:rPr>
          <w:rFonts w:eastAsia="Symbol" w:cs="Symbol"/>
        </w:rPr>
      </w:pPr>
      <w:r>
        <w:rPr>
          <w:rFonts w:eastAsia="Symbol" w:cs="Symbol"/>
        </w:rPr>
        <w:t xml:space="preserve">Since the Lorentz force is always </w:t>
      </w:r>
      <w:r>
        <w:rPr>
          <w:rFonts w:eastAsia="Symbol" w:cs="Symbol"/>
          <w:i/>
        </w:rPr>
        <w:t>perpendicular</w:t>
      </w:r>
      <w:r>
        <w:rPr>
          <w:rFonts w:eastAsia="Symbol" w:cs="Symbol"/>
        </w:rPr>
        <w:t xml:space="preserve"> to a particle’s trajectory, </w:t>
      </w:r>
      <w:r>
        <w:rPr>
          <w:rFonts w:eastAsia="Symbol" w:cs="Symbol"/>
          <w:b/>
        </w:rPr>
        <w:t xml:space="preserve">magnetic forces do </w:t>
        <w:br/>
        <w:t>no work</w:t>
      </w:r>
      <w:r>
        <w:rPr>
          <w:rFonts w:eastAsia="Symbol" w:cs="Symbol"/>
        </w:rPr>
        <w:t xml:space="preserve">.  That means that the kinetic energy, and therefore the velocity, of a particle orbiting in a </w:t>
      </w:r>
      <w:r>
        <w:rPr>
          <w:rFonts w:eastAsia="Symbol" w:cs="Symbol"/>
          <w:i/>
        </w:rPr>
        <w:t>B</w:t>
      </w:r>
      <w:r>
        <w:rPr>
          <w:rFonts w:eastAsia="Symbol" w:cs="Symbol"/>
        </w:rPr>
        <w:t xml:space="preserve"> field remains </w:t>
      </w:r>
      <w:r>
        <w:rPr>
          <w:rFonts w:eastAsia="Symbol" w:cs="Symbol"/>
          <w:i/>
        </w:rPr>
        <w:t>constant</w:t>
      </w:r>
      <w:r>
        <w:rPr>
          <w:rFonts w:eastAsia="Symbol" w:cs="Symbol"/>
        </w:rPr>
        <w:t>.</w:t>
      </w:r>
    </w:p>
    <w:p>
      <w:pPr>
        <w:pStyle w:val="Heading3"/>
        <w:numPr>
          <w:ilvl w:val="2"/>
          <w:numId w:val="1"/>
        </w:numPr>
        <w:rPr>
          <w:rFonts w:eastAsia="Symbol" w:cs="Symbol"/>
        </w:rPr>
      </w:pPr>
      <w:r>
        <w:rPr>
          <w:rFonts w:eastAsia="Symbol" w:cs="Symbol"/>
        </w:rPr>
        <w:t>Other notes</w:t>
      </w:r>
    </w:p>
    <w:p>
      <w:pPr>
        <w:pStyle w:val="Normal"/>
        <w:rPr>
          <w:rFonts w:eastAsia="Symbol" w:cs="Symbol"/>
        </w:rPr>
      </w:pPr>
      <w:r>
        <w:rPr>
          <w:rFonts w:eastAsia="Symbol" w:cs="Symbol"/>
        </w:rPr>
      </w:r>
    </w:p>
    <w:p>
      <w:pPr>
        <w:pStyle w:val="Normal"/>
        <w:spacing w:before="60" w:after="60"/>
        <w:rPr>
          <w:rFonts w:eastAsia="Symbol" w:cs="Symbol"/>
        </w:rPr>
      </w:pPr>
      <w:r>
        <w:rPr>
          <w:rFonts w:eastAsia="Symbol" w:cs="Symbol"/>
        </w:rPr>
        <w:t xml:space="preserve">We try to eliminate “propagation” from the quizzes = questions whose answers depend on the successful solution of a previous question.  However, it is not always possible.  We will only have 3 quiz choices this week A,C,D because of excessive propagation of error but I notice  some possible propagation  of error on quiz A as well.  Just watch it as you are grading. </w:t>
      </w:r>
    </w:p>
    <w:sectPr>
      <w:footerReference w:type="default" r:id="rId12"/>
      <w:type w:val="nextPage"/>
      <w:pgSz w:w="12240" w:h="15840"/>
      <w:pgMar w:left="1080" w:right="1080" w:header="0" w:top="1080" w:footer="720" w:bottom="10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Helvetica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Symbol">
    <w:charset w:val="01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1"/>
    <w:family w:val="swiss"/>
    <w:pitch w:val="variable"/>
  </w:font>
  <w:font w:name="New York">
    <w:altName w:val="Times New Roman"/>
    <w:charset w:val="00"/>
    <w:family w:val="roman"/>
    <w:pitch w:val="variable"/>
  </w:font>
  <w:font w:name="script">
    <w:altName w:val="Monotype Corsiva"/>
    <w:charset w:val="00"/>
    <w:family w:val="auto"/>
    <w:pitch w:val="default"/>
  </w:font>
  <w:font w:name="Courier New">
    <w:charset w:val="00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60" w:after="60"/>
      <w:jc w:val="right"/>
      <w:rPr/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Style w:val="PageNumber"/>
      </w:rPr>
      <w:t xml:space="preserve">                                                </w:t>
    </w:r>
    <w:r>
      <w:rPr>
        <w:rStyle w:val="PageNumber"/>
        <w:sz w:val="20"/>
      </w:rPr>
      <w:t>Fall2004, N.C.R. Makins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vertAlign w:val="subscript"/>
        <w:rFonts w:cs="Courier New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eastAsia="Symbol" w:cs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i w:val="false"/>
        <w:b w:val="false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5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1"/>
      </w:numPr>
      <w:spacing w:before="240" w:after="60"/>
      <w:outlineLvl w:val="0"/>
      <w:outlineLvl w:val="0"/>
    </w:pPr>
    <w:rPr>
      <w:rFonts w:ascii="Helvetica" w:hAnsi="Helvetica" w:cs="Helvetica"/>
      <w:b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  <w:outlineLvl w:val="1"/>
    </w:pPr>
    <w:rPr>
      <w:rFonts w:ascii="Helvetica" w:hAnsi="Helvetica" w:cs="Helvetica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  <w:outlineLvl w:val="2"/>
    </w:pPr>
    <w:rPr>
      <w:rFonts w:ascii="Helvetica" w:hAnsi="Helvetica" w:cs="Helvetica"/>
      <w:b/>
      <w:sz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  <w:outlineLvl w:val="3"/>
    </w:pPr>
    <w:rPr>
      <w:rFonts w:ascii="Helvetica" w:hAnsi="Helvetica" w:cs="Helvetica"/>
      <w:b/>
      <w:u w:val="single"/>
    </w:rPr>
  </w:style>
  <w:style w:type="character" w:styleId="WW8Num1z0">
    <w:name w:val="WW8Num1z0"/>
    <w:qFormat/>
    <w:rPr>
      <w:b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i w:val="false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eastAsia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eastAsia="Symbol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/>
  </w:style>
  <w:style w:type="character" w:styleId="WW8Num6z3">
    <w:name w:val="WW8Num6z3"/>
    <w:qFormat/>
    <w:rPr>
      <w:rFonts w:ascii="Symbol" w:hAnsi="Symbol" w:cs="Symbol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/>
  </w:style>
  <w:style w:type="character" w:styleId="WW8Num9z2">
    <w:name w:val="WW8Num9z2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/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b w:val="false"/>
      <w:i w:val="false"/>
    </w:rPr>
  </w:style>
  <w:style w:type="character" w:styleId="WW8Num13z1">
    <w:name w:val="WW8Num13z1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3z4">
    <w:name w:val="WW8Num13z4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Wingdings" w:hAnsi="Wingdings" w:cs="Wingdings"/>
      <w:b w:val="false"/>
      <w:i w:val="false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  <w:b w:val="false"/>
      <w:i w:val="false"/>
    </w:rPr>
  </w:style>
  <w:style w:type="character" w:styleId="WW8Num15z1">
    <w:name w:val="WW8Num15z1"/>
    <w:qFormat/>
    <w:rPr/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4">
    <w:name w:val="WW8Num15z4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  <w:b w:val="false"/>
      <w:i w:val="false"/>
      <w:sz w:val="28"/>
    </w:rPr>
  </w:style>
  <w:style w:type="character" w:styleId="WW8Num16z1">
    <w:name w:val="WW8Num16z1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4">
    <w:name w:val="WW8Num16z4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Wingdings" w:hAnsi="Wingdings" w:cs="Wingdings"/>
      <w:b w:val="false"/>
      <w:i w:val="false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  <w:b w:val="false"/>
      <w:i w:val="false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b w:val="false"/>
      <w:i w:val="false"/>
    </w:rPr>
  </w:style>
  <w:style w:type="character" w:styleId="WW8Num20z1">
    <w:name w:val="WW8Num20z1"/>
    <w:qFormat/>
    <w:rPr/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eastAsia="Symbol" w:cs="Courier New"/>
      <w:vertAlign w:val="subscript"/>
    </w:rPr>
  </w:style>
  <w:style w:type="character" w:styleId="WW8Num21z2">
    <w:name w:val="WW8Num21z2"/>
    <w:qFormat/>
    <w:rPr>
      <w:rFonts w:eastAsia="Symbol" w:cs="Symbol"/>
    </w:rPr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Wingdings" w:hAnsi="Wingdings" w:cs="Wingdings"/>
      <w:b w:val="false"/>
      <w:i w:val="false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  <w:b w:val="false"/>
      <w:i w:val="false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Wingdings" w:hAnsi="Wingdings" w:cs="Wingdings"/>
      <w:b w:val="false"/>
      <w:i w:val="false"/>
    </w:rPr>
  </w:style>
  <w:style w:type="character" w:styleId="WW8Num28z1">
    <w:name w:val="WW8Num28z1"/>
    <w:qFormat/>
    <w:rPr/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8z4">
    <w:name w:val="WW8Num28z4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DefaultParagraphFont">
    <w:name w:val="Default Paragraph Font"/>
    <w:qFormat/>
    <w:rPr/>
  </w:style>
  <w:style w:type="character" w:styleId="GreekSymbol">
    <w:name w:val="GreekSymbol"/>
    <w:basedOn w:val="DefaultParagraphFont"/>
    <w:qFormat/>
    <w:rPr>
      <w:rFonts w:ascii="Symbol" w:hAnsi="Symbol" w:cs="Symbol"/>
      <w:i/>
      <w:sz w:val="24"/>
    </w:rPr>
  </w:style>
  <w:style w:type="character" w:styleId="Spacepoint">
    <w:name w:val="Spacepoint"/>
    <w:basedOn w:val="DefaultParagraphFont"/>
    <w:qFormat/>
    <w:rPr>
      <w:rFonts w:ascii="Helvetica" w:hAnsi="Helvetica" w:cs="Helvetica"/>
      <w:b/>
      <w:sz w:val="24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before="0" w:after="0"/>
      <w:jc w:val="center"/>
    </w:pPr>
    <w:rPr>
      <w:sz w:val="28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uestion">
    <w:name w:val="Question"/>
    <w:basedOn w:val="Normal"/>
    <w:next w:val="Normal"/>
    <w:qFormat/>
    <w:pPr>
      <w:ind w:left="360" w:hanging="360"/>
    </w:pPr>
    <w:rPr/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TextBodyIndent">
    <w:name w:val="Text Body Indent"/>
    <w:basedOn w:val="Normal"/>
    <w:pPr>
      <w:ind w:left="360" w:firstLine="360"/>
    </w:pPr>
    <w:rPr/>
  </w:style>
  <w:style w:type="paragraph" w:styleId="DocumentMap">
    <w:name w:val="Document Map"/>
    <w:basedOn w:val="Normal"/>
    <w:qFormat/>
    <w:pPr>
      <w:spacing w:before="0" w:after="0"/>
    </w:pPr>
    <w:rPr>
      <w:rFonts w:ascii="New York;Times New Roman" w:hAnsi="New York;Times New Roman" w:cs="New York;Times New Roman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  <w:style w:type="numbering" w:styleId="WW8Num11">
    <w:name w:val="WW8Num11"/>
  </w:style>
  <w:style w:type="numbering" w:styleId="WW8Num12">
    <w:name w:val="WW8Num12"/>
  </w:style>
  <w:style w:type="numbering" w:styleId="WW8Num13">
    <w:name w:val="WW8Num13"/>
  </w:style>
  <w:style w:type="numbering" w:styleId="WW8Num14">
    <w:name w:val="WW8Num14"/>
  </w:style>
  <w:style w:type="numbering" w:styleId="WW8Num15">
    <w:name w:val="WW8Num15"/>
  </w:style>
  <w:style w:type="numbering" w:styleId="WW8Num16">
    <w:name w:val="WW8Num16"/>
  </w:style>
  <w:style w:type="numbering" w:styleId="WW8Num17">
    <w:name w:val="WW8Num17"/>
  </w:style>
  <w:style w:type="numbering" w:styleId="WW8Num18">
    <w:name w:val="WW8Num18"/>
  </w:style>
  <w:style w:type="numbering" w:styleId="WW8Num19">
    <w:name w:val="WW8Num19"/>
  </w:style>
  <w:style w:type="numbering" w:styleId="WW8Num20">
    <w:name w:val="WW8Num20"/>
  </w:style>
  <w:style w:type="numbering" w:styleId="WW8Num21">
    <w:name w:val="WW8Num21"/>
  </w:style>
  <w:style w:type="numbering" w:styleId="WW8Num22">
    <w:name w:val="WW8Num22"/>
  </w:style>
  <w:style w:type="numbering" w:styleId="WW8Num23">
    <w:name w:val="WW8Num23"/>
  </w:style>
  <w:style w:type="numbering" w:styleId="WW8Num24">
    <w:name w:val="WW8Num24"/>
  </w:style>
  <w:style w:type="numbering" w:styleId="WW8Num25">
    <w:name w:val="WW8Num25"/>
  </w:style>
  <w:style w:type="numbering" w:styleId="WW8Num26">
    <w:name w:val="WW8Num26"/>
  </w:style>
  <w:style w:type="numbering" w:styleId="WW8Num27">
    <w:name w:val="WW8Num27"/>
  </w:style>
  <w:style w:type="numbering" w:styleId="WW8Num28">
    <w:name w:val="WW8Num28"/>
  </w:style>
  <w:style w:type="numbering" w:styleId="WW8Num29">
    <w:name w:val="WW8Num2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3.wmf"/><Relationship Id="rId8" Type="http://schemas.openxmlformats.org/officeDocument/2006/relationships/oleObject" Target="embeddings/oleObject4.bin"/><Relationship Id="rId9" Type="http://schemas.openxmlformats.org/officeDocument/2006/relationships/image" Target="media/image4.wmf"/><Relationship Id="rId10" Type="http://schemas.openxmlformats.org/officeDocument/2006/relationships/oleObject" Target="embeddings/oleObject5.bin"/><Relationship Id="rId11" Type="http://schemas.openxmlformats.org/officeDocument/2006/relationships/image" Target="media/image5.wmf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TAnotes.dot</Template>
  <TotalTime>1706</TotalTime>
  <Application>LibreOffice/5.0.4.2$MacOSX_X86_64 LibreOffice_project/2b9802c1994aa0b7dc6079e128979269cf95bc78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2004-01-18T22:25:00Z</dcterms:created>
  <dc:creator>Jim Wiss</dc:creator>
  <dc:language>en-US</dc:language>
  <cp:lastModifiedBy>Nadya Mason</cp:lastModifiedBy>
  <cp:lastPrinted>2004-10-06T13:38:00Z</cp:lastPrinted>
  <dcterms:modified xsi:type="dcterms:W3CDTF">2006-10-04T08:42:00Z</dcterms:modified>
  <cp:revision>35</cp:revision>
  <dc:title>Physics 112 Discussion Notes: Week 1 (Spring 2005)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