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CB" w:rsidRDefault="00A433CB"/>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286"/>
      </w:tblGrid>
      <w:tr w:rsidR="00A433CB">
        <w:sdt>
          <w:sdtPr>
            <w:rPr>
              <w:rFonts w:asciiTheme="majorHAnsi" w:eastAsiaTheme="majorEastAsia" w:hAnsiTheme="majorHAnsi" w:cstheme="majorBidi"/>
              <w:sz w:val="72"/>
              <w:szCs w:val="72"/>
            </w:rPr>
            <w:alias w:val="Title"/>
            <w:id w:val="13553149"/>
            <w:placeholder>
              <w:docPart w:val="2F94D5FA78FA4F9C911AEA580186FDA2"/>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A433CB" w:rsidRDefault="00A433CB" w:rsidP="00A433CB">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International Business Cycles</w:t>
                </w:r>
              </w:p>
            </w:tc>
          </w:sdtContent>
        </w:sdt>
      </w:tr>
      <w:tr w:rsidR="00A433CB">
        <w:sdt>
          <w:sdtPr>
            <w:rPr>
              <w:sz w:val="24"/>
              <w:szCs w:val="24"/>
            </w:rPr>
            <w:alias w:val="Subtitle"/>
            <w:id w:val="13553153"/>
            <w:placeholder>
              <w:docPart w:val="D0EA0E44BD574FFD97F3314366C83ABC"/>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A433CB" w:rsidRDefault="00A433CB" w:rsidP="00A433CB">
                <w:pPr>
                  <w:pStyle w:val="NoSpacing"/>
                  <w:numPr>
                    <w:ilvl w:val="0"/>
                    <w:numId w:val="1"/>
                  </w:numPr>
                  <w:rPr>
                    <w:sz w:val="40"/>
                    <w:szCs w:val="40"/>
                  </w:rPr>
                </w:pPr>
                <w:r w:rsidRPr="00A433CB">
                  <w:rPr>
                    <w:sz w:val="24"/>
                    <w:szCs w:val="24"/>
                  </w:rPr>
                  <w:t xml:space="preserve">replication of </w:t>
                </w:r>
                <w:r>
                  <w:rPr>
                    <w:sz w:val="24"/>
                    <w:szCs w:val="24"/>
                  </w:rPr>
                  <w:t xml:space="preserve">                         </w:t>
                </w:r>
                <w:r w:rsidRPr="00A433CB">
                  <w:rPr>
                    <w:sz w:val="24"/>
                    <w:szCs w:val="24"/>
                  </w:rPr>
                  <w:t>Backus-Kehoe-Kydland</w:t>
                </w:r>
              </w:p>
            </w:tc>
          </w:sdtContent>
        </w:sdt>
      </w:tr>
      <w:tr w:rsidR="00A433CB">
        <w:sdt>
          <w:sdtPr>
            <w:rPr>
              <w:sz w:val="28"/>
              <w:szCs w:val="28"/>
            </w:rPr>
            <w:alias w:val="Author"/>
            <w:id w:val="13553158"/>
            <w:placeholder>
              <w:docPart w:val="E2EFB2F5D3F642D586C6CFB9F42CC612"/>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A433CB" w:rsidRDefault="00A433CB">
                <w:pPr>
                  <w:pStyle w:val="NoSpacing"/>
                  <w:rPr>
                    <w:sz w:val="28"/>
                    <w:szCs w:val="28"/>
                  </w:rPr>
                </w:pPr>
                <w:r>
                  <w:rPr>
                    <w:sz w:val="28"/>
                    <w:szCs w:val="28"/>
                  </w:rPr>
                  <w:t xml:space="preserve">Callum McLeod 200127310        Econ 842 </w:t>
                </w:r>
              </w:p>
            </w:tc>
          </w:sdtContent>
        </w:sdt>
      </w:tr>
    </w:tbl>
    <w:p w:rsidR="00A433CB" w:rsidRDefault="00A433CB"/>
    <w:p w:rsidR="008E2503" w:rsidRPr="000A2E3B" w:rsidRDefault="00A433CB" w:rsidP="006F4E4A">
      <w:pPr>
        <w:spacing w:after="0" w:line="480" w:lineRule="auto"/>
        <w:jc w:val="both"/>
        <w:rPr>
          <w:rFonts w:asciiTheme="minorHAnsi" w:hAnsiTheme="minorHAnsi"/>
          <w:sz w:val="24"/>
          <w:szCs w:val="24"/>
        </w:rPr>
      </w:pPr>
      <w:r>
        <w:br w:type="page"/>
      </w:r>
      <w:r w:rsidR="00E57AA8">
        <w:lastRenderedPageBreak/>
        <w:tab/>
      </w:r>
      <w:r w:rsidR="00E57AA8" w:rsidRPr="000A2E3B">
        <w:rPr>
          <w:rFonts w:asciiTheme="minorHAnsi" w:hAnsiTheme="minorHAnsi"/>
          <w:sz w:val="24"/>
          <w:szCs w:val="24"/>
        </w:rPr>
        <w:t xml:space="preserve">All countries </w:t>
      </w:r>
      <w:r w:rsidR="00B9637E" w:rsidRPr="000A2E3B">
        <w:rPr>
          <w:rFonts w:asciiTheme="minorHAnsi" w:hAnsiTheme="minorHAnsi"/>
          <w:sz w:val="24"/>
          <w:szCs w:val="24"/>
        </w:rPr>
        <w:t>experience business cycles, yet their responses and behaviours are different.</w:t>
      </w:r>
      <w:r w:rsidR="006F4E4A">
        <w:rPr>
          <w:rFonts w:asciiTheme="minorHAnsi" w:hAnsiTheme="minorHAnsi"/>
          <w:sz w:val="24"/>
          <w:szCs w:val="24"/>
        </w:rPr>
        <w:t xml:space="preserve"> </w:t>
      </w:r>
      <w:r w:rsidR="000853B3" w:rsidRPr="000A2E3B">
        <w:rPr>
          <w:rFonts w:asciiTheme="minorHAnsi" w:hAnsiTheme="minorHAnsi"/>
          <w:sz w:val="24"/>
          <w:szCs w:val="24"/>
        </w:rPr>
        <w:t xml:space="preserve">Particular countries are more susceptible to technology shocks evidenced by increased variations of macroeconomic aggregates. </w:t>
      </w:r>
      <w:r w:rsidR="003F525D" w:rsidRPr="000A2E3B">
        <w:rPr>
          <w:rFonts w:asciiTheme="minorHAnsi" w:hAnsiTheme="minorHAnsi"/>
          <w:sz w:val="24"/>
          <w:szCs w:val="24"/>
        </w:rPr>
        <w:t xml:space="preserve">Discovering and modeling consistent international co-movements between countries would greatly improve a models relevance and practicality. </w:t>
      </w:r>
      <w:r w:rsidR="000853B3" w:rsidRPr="000A2E3B">
        <w:rPr>
          <w:rFonts w:asciiTheme="minorHAnsi" w:hAnsiTheme="minorHAnsi"/>
          <w:sz w:val="24"/>
          <w:szCs w:val="24"/>
        </w:rPr>
        <w:t xml:space="preserve">Canada and the United States are the countries </w:t>
      </w:r>
      <w:r w:rsidR="00FD17E7" w:rsidRPr="000A2E3B">
        <w:rPr>
          <w:rFonts w:asciiTheme="minorHAnsi" w:hAnsiTheme="minorHAnsi"/>
          <w:sz w:val="24"/>
          <w:szCs w:val="24"/>
        </w:rPr>
        <w:t xml:space="preserve">currently being </w:t>
      </w:r>
      <w:r w:rsidR="000853B3" w:rsidRPr="000A2E3B">
        <w:rPr>
          <w:rFonts w:asciiTheme="minorHAnsi" w:hAnsiTheme="minorHAnsi"/>
          <w:sz w:val="24"/>
          <w:szCs w:val="24"/>
        </w:rPr>
        <w:t xml:space="preserve">examined. The initial process is to evaluate the current aggregate </w:t>
      </w:r>
      <w:r w:rsidR="00CE0917" w:rsidRPr="000A2E3B">
        <w:rPr>
          <w:rFonts w:asciiTheme="minorHAnsi" w:hAnsiTheme="minorHAnsi"/>
          <w:sz w:val="24"/>
          <w:szCs w:val="24"/>
        </w:rPr>
        <w:t>situations of these countries and then to discover how accurate the model is relative to the real world</w:t>
      </w:r>
      <w:r w:rsidR="00FD17E7" w:rsidRPr="000A2E3B">
        <w:rPr>
          <w:rFonts w:asciiTheme="minorHAnsi" w:hAnsiTheme="minorHAnsi"/>
          <w:sz w:val="24"/>
          <w:szCs w:val="24"/>
        </w:rPr>
        <w:t xml:space="preserve"> circumstances</w:t>
      </w:r>
      <w:r w:rsidR="00CE0917" w:rsidRPr="000A2E3B">
        <w:rPr>
          <w:rFonts w:asciiTheme="minorHAnsi" w:hAnsiTheme="minorHAnsi"/>
          <w:sz w:val="24"/>
          <w:szCs w:val="24"/>
        </w:rPr>
        <w:t>.</w:t>
      </w:r>
      <w:r w:rsidR="0068256F" w:rsidRPr="000A2E3B">
        <w:rPr>
          <w:rFonts w:asciiTheme="minorHAnsi" w:hAnsiTheme="minorHAnsi"/>
          <w:sz w:val="24"/>
          <w:szCs w:val="24"/>
        </w:rPr>
        <w:t xml:space="preserve"> In this model the countries experience stochastic yet correlated technology shocks and </w:t>
      </w:r>
      <w:r w:rsidR="006F4E4A">
        <w:rPr>
          <w:rFonts w:asciiTheme="minorHAnsi" w:hAnsiTheme="minorHAnsi"/>
          <w:sz w:val="24"/>
          <w:szCs w:val="24"/>
        </w:rPr>
        <w:t>access to international capital markets. I</w:t>
      </w:r>
      <w:r w:rsidR="0068256F" w:rsidRPr="000A2E3B">
        <w:rPr>
          <w:rFonts w:asciiTheme="minorHAnsi" w:hAnsiTheme="minorHAnsi"/>
          <w:sz w:val="24"/>
          <w:szCs w:val="24"/>
        </w:rPr>
        <w:t>t is hope</w:t>
      </w:r>
      <w:r w:rsidR="00FD17E7" w:rsidRPr="000A2E3B">
        <w:rPr>
          <w:rFonts w:asciiTheme="minorHAnsi" w:hAnsiTheme="minorHAnsi"/>
          <w:sz w:val="24"/>
          <w:szCs w:val="24"/>
        </w:rPr>
        <w:t>d</w:t>
      </w:r>
      <w:r w:rsidR="0068256F" w:rsidRPr="000A2E3B">
        <w:rPr>
          <w:rFonts w:asciiTheme="minorHAnsi" w:hAnsiTheme="minorHAnsi"/>
          <w:sz w:val="24"/>
          <w:szCs w:val="24"/>
        </w:rPr>
        <w:t xml:space="preserve"> that the combination </w:t>
      </w:r>
      <w:r w:rsidR="006F4E4A">
        <w:rPr>
          <w:rFonts w:asciiTheme="minorHAnsi" w:hAnsiTheme="minorHAnsi"/>
          <w:sz w:val="24"/>
          <w:szCs w:val="24"/>
        </w:rPr>
        <w:t xml:space="preserve">of these assumption </w:t>
      </w:r>
      <w:r w:rsidR="0068256F" w:rsidRPr="000A2E3B">
        <w:rPr>
          <w:rFonts w:asciiTheme="minorHAnsi" w:hAnsiTheme="minorHAnsi"/>
          <w:sz w:val="24"/>
          <w:szCs w:val="24"/>
        </w:rPr>
        <w:t xml:space="preserve">will enable precise estimates. </w:t>
      </w:r>
      <w:r w:rsidR="00B9637E" w:rsidRPr="000A2E3B">
        <w:rPr>
          <w:rFonts w:asciiTheme="minorHAnsi" w:hAnsiTheme="minorHAnsi"/>
          <w:sz w:val="24"/>
          <w:szCs w:val="24"/>
        </w:rPr>
        <w:t xml:space="preserve">The </w:t>
      </w:r>
      <w:r w:rsidR="000853B3" w:rsidRPr="000A2E3B">
        <w:rPr>
          <w:rFonts w:asciiTheme="minorHAnsi" w:hAnsiTheme="minorHAnsi"/>
          <w:sz w:val="24"/>
          <w:szCs w:val="24"/>
        </w:rPr>
        <w:t>purpose is</w:t>
      </w:r>
      <w:r w:rsidR="00B9637E" w:rsidRPr="000A2E3B">
        <w:rPr>
          <w:rFonts w:asciiTheme="minorHAnsi" w:hAnsiTheme="minorHAnsi"/>
          <w:sz w:val="24"/>
          <w:szCs w:val="24"/>
        </w:rPr>
        <w:t xml:space="preserve"> to explore the interactions of macroeconomic aggregates with output fluctuations. </w:t>
      </w:r>
    </w:p>
    <w:p w:rsidR="00CC12E5" w:rsidRPr="000A2E3B" w:rsidRDefault="00AB7A96" w:rsidP="006F4E4A">
      <w:pPr>
        <w:spacing w:after="0" w:line="480" w:lineRule="auto"/>
        <w:jc w:val="both"/>
        <w:rPr>
          <w:rFonts w:asciiTheme="minorHAnsi" w:hAnsiTheme="minorHAnsi"/>
          <w:sz w:val="24"/>
          <w:szCs w:val="24"/>
        </w:rPr>
      </w:pPr>
      <w:r w:rsidRPr="000A2E3B">
        <w:rPr>
          <w:rFonts w:asciiTheme="minorHAnsi" w:hAnsiTheme="minorHAnsi"/>
          <w:sz w:val="24"/>
          <w:szCs w:val="24"/>
        </w:rPr>
        <w:tab/>
        <w:t xml:space="preserve">The </w:t>
      </w:r>
      <w:r w:rsidR="00112367" w:rsidRPr="000A2E3B">
        <w:rPr>
          <w:rFonts w:asciiTheme="minorHAnsi" w:hAnsiTheme="minorHAnsi"/>
          <w:sz w:val="24"/>
          <w:szCs w:val="24"/>
        </w:rPr>
        <w:t xml:space="preserve">first </w:t>
      </w:r>
      <w:r w:rsidRPr="000A2E3B">
        <w:rPr>
          <w:rFonts w:asciiTheme="minorHAnsi" w:hAnsiTheme="minorHAnsi"/>
          <w:sz w:val="24"/>
          <w:szCs w:val="24"/>
        </w:rPr>
        <w:t>objective was to collect data which was accomplished via CANSIM and BEA. The macroeconomic aggregates of interest were consumption, investment, gross national product</w:t>
      </w:r>
      <w:r w:rsidR="00112367" w:rsidRPr="000A2E3B">
        <w:rPr>
          <w:rFonts w:asciiTheme="minorHAnsi" w:hAnsiTheme="minorHAnsi"/>
          <w:sz w:val="24"/>
          <w:szCs w:val="24"/>
        </w:rPr>
        <w:t xml:space="preserve"> (GNP)</w:t>
      </w:r>
      <w:r w:rsidRPr="000A2E3B">
        <w:rPr>
          <w:rFonts w:asciiTheme="minorHAnsi" w:hAnsiTheme="minorHAnsi"/>
          <w:sz w:val="24"/>
          <w:szCs w:val="24"/>
        </w:rPr>
        <w:t>, hours worked, capital stock, inventories and net exports. GNP</w:t>
      </w:r>
      <w:r w:rsidR="00B22F32" w:rsidRPr="000A2E3B">
        <w:rPr>
          <w:rFonts w:asciiTheme="minorHAnsi" w:hAnsiTheme="minorHAnsi"/>
          <w:sz w:val="24"/>
          <w:szCs w:val="24"/>
        </w:rPr>
        <w:t>, hours worked and capital stock</w:t>
      </w:r>
      <w:r w:rsidRPr="000A2E3B">
        <w:rPr>
          <w:rFonts w:asciiTheme="minorHAnsi" w:hAnsiTheme="minorHAnsi"/>
          <w:sz w:val="24"/>
          <w:szCs w:val="24"/>
        </w:rPr>
        <w:t xml:space="preserve"> for both countries was easily gathered but some of the other categories involved discretion. Consumption includes only non-durables and services. Durables </w:t>
      </w:r>
      <w:r w:rsidR="00493915">
        <w:rPr>
          <w:rFonts w:asciiTheme="minorHAnsi" w:hAnsiTheme="minorHAnsi"/>
          <w:sz w:val="24"/>
          <w:szCs w:val="24"/>
        </w:rPr>
        <w:t>were</w:t>
      </w:r>
      <w:r w:rsidRPr="000A2E3B">
        <w:rPr>
          <w:rFonts w:asciiTheme="minorHAnsi" w:hAnsiTheme="minorHAnsi"/>
          <w:sz w:val="24"/>
          <w:szCs w:val="24"/>
        </w:rPr>
        <w:t xml:space="preserve"> not included as these </w:t>
      </w:r>
      <w:r w:rsidR="00493915">
        <w:rPr>
          <w:rFonts w:asciiTheme="minorHAnsi" w:hAnsiTheme="minorHAnsi"/>
          <w:sz w:val="24"/>
          <w:szCs w:val="24"/>
        </w:rPr>
        <w:t>could</w:t>
      </w:r>
      <w:r w:rsidRPr="000A2E3B">
        <w:rPr>
          <w:rFonts w:asciiTheme="minorHAnsi" w:hAnsiTheme="minorHAnsi"/>
          <w:sz w:val="24"/>
          <w:szCs w:val="24"/>
        </w:rPr>
        <w:t xml:space="preserve"> be viewed as a type of investment since the flow of utility is over a long period.</w:t>
      </w:r>
      <w:r w:rsidR="00B22F32" w:rsidRPr="000A2E3B">
        <w:rPr>
          <w:rFonts w:asciiTheme="minorHAnsi" w:hAnsiTheme="minorHAnsi"/>
          <w:sz w:val="24"/>
          <w:szCs w:val="24"/>
        </w:rPr>
        <w:t xml:space="preserve"> Investment is meant for new ca</w:t>
      </w:r>
      <w:r w:rsidR="00112367" w:rsidRPr="000A2E3B">
        <w:rPr>
          <w:rFonts w:asciiTheme="minorHAnsi" w:hAnsiTheme="minorHAnsi"/>
          <w:sz w:val="24"/>
          <w:szCs w:val="24"/>
        </w:rPr>
        <w:t xml:space="preserve">pital formation and recovering </w:t>
      </w:r>
      <w:r w:rsidR="00B22F32" w:rsidRPr="000A2E3B">
        <w:rPr>
          <w:rFonts w:asciiTheme="minorHAnsi" w:hAnsiTheme="minorHAnsi"/>
          <w:sz w:val="24"/>
          <w:szCs w:val="24"/>
        </w:rPr>
        <w:t>depreciated stock (fixed capital investment)</w:t>
      </w:r>
      <w:r w:rsidR="00112367" w:rsidRPr="000A2E3B">
        <w:rPr>
          <w:rFonts w:asciiTheme="minorHAnsi" w:hAnsiTheme="minorHAnsi"/>
          <w:sz w:val="24"/>
          <w:szCs w:val="24"/>
        </w:rPr>
        <w:t xml:space="preserve"> </w:t>
      </w:r>
      <w:r w:rsidR="00493915">
        <w:rPr>
          <w:rFonts w:asciiTheme="minorHAnsi" w:hAnsiTheme="minorHAnsi"/>
          <w:sz w:val="24"/>
          <w:szCs w:val="24"/>
        </w:rPr>
        <w:t>while</w:t>
      </w:r>
      <w:r w:rsidR="00112367" w:rsidRPr="000A2E3B">
        <w:rPr>
          <w:rFonts w:asciiTheme="minorHAnsi" w:hAnsiTheme="minorHAnsi"/>
          <w:sz w:val="24"/>
          <w:szCs w:val="24"/>
        </w:rPr>
        <w:t xml:space="preserve"> i</w:t>
      </w:r>
      <w:r w:rsidR="00B22F32" w:rsidRPr="000A2E3B">
        <w:rPr>
          <w:rFonts w:asciiTheme="minorHAnsi" w:hAnsiTheme="minorHAnsi"/>
          <w:sz w:val="24"/>
          <w:szCs w:val="24"/>
        </w:rPr>
        <w:t>nvestment in inventories is seen as a separate category.</w:t>
      </w:r>
      <w:r w:rsidR="00DA3CFA" w:rsidRPr="000A2E3B">
        <w:rPr>
          <w:rFonts w:asciiTheme="minorHAnsi" w:hAnsiTheme="minorHAnsi"/>
          <w:sz w:val="24"/>
          <w:szCs w:val="24"/>
        </w:rPr>
        <w:t xml:space="preserve"> Net exports were</w:t>
      </w:r>
      <w:r w:rsidR="00B22F32" w:rsidRPr="000A2E3B">
        <w:rPr>
          <w:rFonts w:asciiTheme="minorHAnsi" w:hAnsiTheme="minorHAnsi"/>
          <w:sz w:val="24"/>
          <w:szCs w:val="24"/>
        </w:rPr>
        <w:t xml:space="preserve"> computed by subtracting imports of goods and services for exports of goods and services.</w:t>
      </w:r>
      <w:r w:rsidR="00DA3CFA" w:rsidRPr="000A2E3B">
        <w:rPr>
          <w:rFonts w:asciiTheme="minorHAnsi" w:hAnsiTheme="minorHAnsi"/>
          <w:sz w:val="24"/>
          <w:szCs w:val="24"/>
        </w:rPr>
        <w:t xml:space="preserve"> Net exports (NX) will always be analyzed as</w:t>
      </w:r>
      <m:oMath>
        <m:f>
          <m:fPr>
            <m:ctrlPr>
              <w:rPr>
                <w:rFonts w:ascii="Cambria Math" w:hAnsiTheme="minorHAnsi"/>
                <w:i/>
                <w:sz w:val="24"/>
                <w:szCs w:val="24"/>
              </w:rPr>
            </m:ctrlPr>
          </m:fPr>
          <m:num>
            <m:r>
              <w:rPr>
                <w:rFonts w:ascii="Cambria Math" w:hAnsi="Cambria Math"/>
                <w:sz w:val="24"/>
                <w:szCs w:val="24"/>
              </w:rPr>
              <m:t>NX</m:t>
            </m:r>
          </m:num>
          <m:den>
            <m:r>
              <w:rPr>
                <w:rFonts w:ascii="Cambria Math" w:hAnsi="Cambria Math"/>
                <w:sz w:val="24"/>
                <w:szCs w:val="24"/>
              </w:rPr>
              <m:t>Y</m:t>
            </m:r>
          </m:den>
        </m:f>
      </m:oMath>
      <w:r w:rsidR="002A13CE" w:rsidRPr="000A2E3B">
        <w:rPr>
          <w:rFonts w:asciiTheme="minorHAnsi" w:hAnsiTheme="minorHAnsi"/>
          <w:sz w:val="24"/>
          <w:szCs w:val="24"/>
        </w:rPr>
        <w:t xml:space="preserve"> because the ratio indicates the relative importance </w:t>
      </w:r>
      <w:r w:rsidR="00493915">
        <w:rPr>
          <w:rFonts w:asciiTheme="minorHAnsi" w:hAnsiTheme="minorHAnsi"/>
          <w:sz w:val="24"/>
          <w:szCs w:val="24"/>
        </w:rPr>
        <w:t>of NX to</w:t>
      </w:r>
      <w:r w:rsidR="002A13CE" w:rsidRPr="000A2E3B">
        <w:rPr>
          <w:rFonts w:asciiTheme="minorHAnsi" w:hAnsiTheme="minorHAnsi"/>
          <w:sz w:val="24"/>
          <w:szCs w:val="24"/>
        </w:rPr>
        <w:t xml:space="preserve"> country income</w:t>
      </w:r>
      <w:r w:rsidR="00DA3CFA" w:rsidRPr="000A2E3B">
        <w:rPr>
          <w:rFonts w:asciiTheme="minorHAnsi" w:hAnsiTheme="minorHAnsi"/>
          <w:sz w:val="24"/>
          <w:szCs w:val="24"/>
        </w:rPr>
        <w:t xml:space="preserve">. </w:t>
      </w:r>
      <w:r w:rsidR="00AC7282" w:rsidRPr="000A2E3B">
        <w:rPr>
          <w:rFonts w:asciiTheme="minorHAnsi" w:hAnsiTheme="minorHAnsi"/>
          <w:sz w:val="24"/>
          <w:szCs w:val="24"/>
        </w:rPr>
        <w:t>The final piece</w:t>
      </w:r>
      <w:r w:rsidR="002A13CE" w:rsidRPr="000A2E3B">
        <w:rPr>
          <w:rFonts w:asciiTheme="minorHAnsi" w:hAnsiTheme="minorHAnsi"/>
          <w:sz w:val="24"/>
          <w:szCs w:val="24"/>
        </w:rPr>
        <w:t>s</w:t>
      </w:r>
      <w:r w:rsidR="00AC7282" w:rsidRPr="000A2E3B">
        <w:rPr>
          <w:rFonts w:asciiTheme="minorHAnsi" w:hAnsiTheme="minorHAnsi"/>
          <w:sz w:val="24"/>
          <w:szCs w:val="24"/>
        </w:rPr>
        <w:t xml:space="preserve"> of data gathered </w:t>
      </w:r>
      <w:r w:rsidR="002A13CE" w:rsidRPr="000A2E3B">
        <w:rPr>
          <w:rFonts w:asciiTheme="minorHAnsi" w:hAnsiTheme="minorHAnsi"/>
          <w:sz w:val="24"/>
          <w:szCs w:val="24"/>
        </w:rPr>
        <w:t>were</w:t>
      </w:r>
      <w:r w:rsidR="00AC7282" w:rsidRPr="000A2E3B">
        <w:rPr>
          <w:rFonts w:asciiTheme="minorHAnsi" w:hAnsiTheme="minorHAnsi"/>
          <w:sz w:val="24"/>
          <w:szCs w:val="24"/>
        </w:rPr>
        <w:t xml:space="preserve"> savings rates (</w:t>
      </w:r>
      <m:oMath>
        <m:r>
          <w:rPr>
            <w:rFonts w:ascii="Cambria Math" w:hAnsi="Cambria Math"/>
            <w:sz w:val="24"/>
            <w:szCs w:val="24"/>
          </w:rPr>
          <m:t>S</m:t>
        </m:r>
        <m:r>
          <w:rPr>
            <w:rFonts w:ascii="Cambria Math" w:hAnsiTheme="minorHAnsi"/>
            <w:sz w:val="24"/>
            <w:szCs w:val="24"/>
          </w:rPr>
          <m:t>=</m:t>
        </m:r>
        <m:r>
          <w:rPr>
            <w:rFonts w:ascii="Cambria Math" w:hAnsi="Cambria Math"/>
            <w:sz w:val="24"/>
            <w:szCs w:val="24"/>
          </w:rPr>
          <m:t>Y</m:t>
        </m:r>
        <m:r>
          <w:rPr>
            <w:rFonts w:asciiTheme="minorHAnsi" w:hAnsiTheme="minorHAnsi"/>
            <w:sz w:val="24"/>
            <w:szCs w:val="24"/>
          </w:rPr>
          <m:t>-</m:t>
        </m:r>
        <m:r>
          <w:rPr>
            <w:rFonts w:ascii="Cambria Math" w:hAnsi="Cambria Math"/>
            <w:sz w:val="24"/>
            <w:szCs w:val="24"/>
          </w:rPr>
          <m:t>C</m:t>
        </m:r>
        <m:r>
          <w:rPr>
            <w:rFonts w:asciiTheme="minorHAnsi" w:hAnsiTheme="minorHAnsi"/>
            <w:sz w:val="24"/>
            <w:szCs w:val="24"/>
          </w:rPr>
          <m:t>-</m:t>
        </m:r>
        <m:r>
          <w:rPr>
            <w:rFonts w:ascii="Cambria Math" w:hAnsi="Cambria Math"/>
            <w:sz w:val="24"/>
            <w:szCs w:val="24"/>
          </w:rPr>
          <m:t>G</m:t>
        </m:r>
      </m:oMath>
      <w:r w:rsidR="00AC7282" w:rsidRPr="000A2E3B">
        <w:rPr>
          <w:rFonts w:asciiTheme="minorHAnsi" w:hAnsiTheme="minorHAnsi"/>
          <w:sz w:val="24"/>
          <w:szCs w:val="24"/>
        </w:rPr>
        <w:t xml:space="preserve">) </w:t>
      </w:r>
      <w:r w:rsidR="00AC7282" w:rsidRPr="000A2E3B">
        <w:rPr>
          <w:rFonts w:asciiTheme="minorHAnsi" w:hAnsiTheme="minorHAnsi"/>
          <w:sz w:val="24"/>
          <w:szCs w:val="24"/>
        </w:rPr>
        <w:lastRenderedPageBreak/>
        <w:t xml:space="preserve">and interest rates. The minimum sample period was 1990-2007, but the maximum range </w:t>
      </w:r>
      <w:r w:rsidR="002A13CE" w:rsidRPr="000A2E3B">
        <w:rPr>
          <w:rFonts w:asciiTheme="minorHAnsi" w:hAnsiTheme="minorHAnsi"/>
          <w:sz w:val="24"/>
          <w:szCs w:val="24"/>
        </w:rPr>
        <w:t xml:space="preserve">of 1961-2008 </w:t>
      </w:r>
      <w:r w:rsidR="00AC7282" w:rsidRPr="000A2E3B">
        <w:rPr>
          <w:rFonts w:asciiTheme="minorHAnsi" w:hAnsiTheme="minorHAnsi"/>
          <w:sz w:val="24"/>
          <w:szCs w:val="24"/>
        </w:rPr>
        <w:t>was used were both countries had entries.</w:t>
      </w:r>
    </w:p>
    <w:p w:rsidR="0064600E" w:rsidRPr="000A2E3B" w:rsidRDefault="00DA3CFA" w:rsidP="0064600E">
      <w:pPr>
        <w:spacing w:after="0" w:line="480" w:lineRule="auto"/>
        <w:jc w:val="both"/>
        <w:rPr>
          <w:rFonts w:asciiTheme="minorHAnsi" w:hAnsiTheme="minorHAnsi"/>
          <w:sz w:val="24"/>
          <w:szCs w:val="24"/>
        </w:rPr>
      </w:pPr>
      <w:r w:rsidRPr="000A2E3B">
        <w:rPr>
          <w:rFonts w:asciiTheme="minorHAnsi" w:hAnsiTheme="minorHAnsi"/>
          <w:sz w:val="24"/>
          <w:szCs w:val="24"/>
        </w:rPr>
        <w:tab/>
      </w:r>
      <w:r w:rsidR="0064600E">
        <w:rPr>
          <w:rFonts w:asciiTheme="minorHAnsi" w:hAnsiTheme="minorHAnsi"/>
          <w:sz w:val="24"/>
          <w:szCs w:val="24"/>
        </w:rPr>
        <w:t>All figures were computed in real terms but some of the information was gathered in nominal. For this reason a deflator was created for both countries via</w:t>
      </w:r>
      <m:oMath>
        <m:f>
          <m:fPr>
            <m:ctrlPr>
              <w:rPr>
                <w:rFonts w:ascii="Cambria Math" w:hAnsiTheme="minorHAnsi"/>
                <w:i/>
                <w:sz w:val="24"/>
                <w:szCs w:val="24"/>
              </w:rPr>
            </m:ctrlPr>
          </m:fPr>
          <m:num>
            <m:r>
              <w:rPr>
                <w:rFonts w:ascii="Cambria Math" w:hAnsi="Cambria Math"/>
                <w:sz w:val="24"/>
                <w:szCs w:val="24"/>
              </w:rPr>
              <m:t>nGDP</m:t>
            </m:r>
          </m:num>
          <m:den>
            <m:r>
              <w:rPr>
                <w:rFonts w:ascii="Cambria Math" w:hAnsi="Cambria Math"/>
                <w:sz w:val="24"/>
                <w:szCs w:val="24"/>
              </w:rPr>
              <m:t>rGDP</m:t>
            </m:r>
          </m:den>
        </m:f>
      </m:oMath>
      <w:r w:rsidR="0064600E">
        <w:rPr>
          <w:rFonts w:asciiTheme="minorHAnsi" w:hAnsiTheme="minorHAnsi"/>
          <w:sz w:val="24"/>
          <w:szCs w:val="24"/>
        </w:rPr>
        <w:t xml:space="preserve">. </w:t>
      </w:r>
      <w:r w:rsidR="0064600E" w:rsidRPr="000A2E3B">
        <w:rPr>
          <w:rFonts w:asciiTheme="minorHAnsi" w:hAnsiTheme="minorHAnsi"/>
          <w:sz w:val="24"/>
          <w:szCs w:val="24"/>
        </w:rPr>
        <w:t>Furthermore, some information was not given in quarterly data. For these entries the geometric growth rate was calculated:</w:t>
      </w:r>
    </w:p>
    <w:p w:rsidR="0064600E" w:rsidRPr="000A2E3B" w:rsidRDefault="0064600E" w:rsidP="0064600E">
      <w:pPr>
        <w:spacing w:after="0" w:line="480" w:lineRule="auto"/>
        <w:jc w:val="both"/>
        <w:rPr>
          <w:rFonts w:asciiTheme="minorHAnsi" w:hAnsiTheme="minorHAnsi"/>
          <w:sz w:val="24"/>
          <w:szCs w:val="24"/>
        </w:rPr>
      </w:pPr>
      <m:oMathPara>
        <m:oMath>
          <m:r>
            <w:rPr>
              <w:rFonts w:ascii="Cambria Math" w:hAnsi="Cambria Math"/>
              <w:sz w:val="24"/>
              <w:szCs w:val="24"/>
            </w:rPr>
            <m:t>r</m:t>
          </m:r>
          <m:r>
            <w:rPr>
              <w:rFonts w:ascii="Cambria Math" w:hAnsiTheme="minorHAnsi"/>
              <w:sz w:val="24"/>
              <w:szCs w:val="24"/>
            </w:rPr>
            <m:t xml:space="preserve">= </m:t>
          </m:r>
          <m:f>
            <m:fPr>
              <m:ctrlPr>
                <w:rPr>
                  <w:rFonts w:ascii="Cambria Math" w:hAnsiTheme="minorHAnsi"/>
                  <w:i/>
                  <w:sz w:val="24"/>
                  <w:szCs w:val="24"/>
                </w:rPr>
              </m:ctrlPr>
            </m:fPr>
            <m:num>
              <m:r>
                <m:rPr>
                  <m:sty m:val="p"/>
                </m:rPr>
                <w:rPr>
                  <w:rFonts w:ascii="Cambria Math" w:hAnsiTheme="minorHAnsi"/>
                  <w:sz w:val="24"/>
                  <w:szCs w:val="24"/>
                </w:rPr>
                <m:t>ln</m:t>
              </m:r>
              <m:r>
                <m:rPr>
                  <m:sty m:val="p"/>
                </m:rPr>
                <w:rPr>
                  <w:rFonts w:ascii="Cambria Math" w:hAnsi="Cambria Math"/>
                  <w:sz w:val="24"/>
                  <w:szCs w:val="24"/>
                </w:rPr>
                <m:t>⁡</m:t>
              </m:r>
              <m:r>
                <w:rPr>
                  <w:rFonts w:ascii="Cambria Math" w:hAnsiTheme="minorHAnsi"/>
                  <w:sz w:val="24"/>
                  <w:szCs w:val="24"/>
                </w:rPr>
                <m:t>(</m:t>
              </m:r>
              <m:f>
                <m:fPr>
                  <m:ctrlPr>
                    <w:rPr>
                      <w:rFonts w:ascii="Cambria Math" w:hAnsiTheme="minorHAnsi"/>
                      <w:i/>
                      <w:sz w:val="24"/>
                      <w:szCs w:val="24"/>
                    </w:rPr>
                  </m:ctrlPr>
                </m:fPr>
                <m:num>
                  <m:sSub>
                    <m:sSubPr>
                      <m:ctrlPr>
                        <w:rPr>
                          <w:rFonts w:ascii="Cambria Math" w:hAnsiTheme="minorHAnsi"/>
                          <w:i/>
                          <w:sz w:val="24"/>
                          <w:szCs w:val="24"/>
                        </w:rPr>
                      </m:ctrlPr>
                    </m:sSubPr>
                    <m:e>
                      <m:r>
                        <w:rPr>
                          <w:rFonts w:ascii="Cambria Math" w:hAnsi="Cambria Math"/>
                          <w:sz w:val="24"/>
                          <w:szCs w:val="24"/>
                        </w:rPr>
                        <m:t>K</m:t>
                      </m:r>
                    </m:e>
                    <m:sub>
                      <m:r>
                        <w:rPr>
                          <w:rFonts w:ascii="Cambria Math" w:hAnsi="Cambria Math"/>
                          <w:sz w:val="24"/>
                          <w:szCs w:val="24"/>
                        </w:rPr>
                        <m:t>t</m:t>
                      </m:r>
                      <m:r>
                        <w:rPr>
                          <w:rFonts w:ascii="Cambria Math" w:hAnsiTheme="minorHAnsi"/>
                          <w:sz w:val="24"/>
                          <w:szCs w:val="24"/>
                        </w:rPr>
                        <m:t>+1</m:t>
                      </m:r>
                    </m:sub>
                  </m:sSub>
                </m:num>
                <m:den>
                  <m:sSub>
                    <m:sSubPr>
                      <m:ctrlPr>
                        <w:rPr>
                          <w:rFonts w:ascii="Cambria Math" w:hAnsiTheme="minorHAnsi"/>
                          <w:i/>
                          <w:sz w:val="24"/>
                          <w:szCs w:val="24"/>
                        </w:rPr>
                      </m:ctrlPr>
                    </m:sSubPr>
                    <m:e>
                      <m:r>
                        <w:rPr>
                          <w:rFonts w:ascii="Cambria Math" w:hAnsi="Cambria Math"/>
                          <w:sz w:val="24"/>
                          <w:szCs w:val="24"/>
                        </w:rPr>
                        <m:t>K</m:t>
                      </m:r>
                    </m:e>
                    <m:sub>
                      <m:r>
                        <w:rPr>
                          <w:rFonts w:ascii="Cambria Math" w:hAnsi="Cambria Math"/>
                          <w:sz w:val="24"/>
                          <w:szCs w:val="24"/>
                        </w:rPr>
                        <m:t>t</m:t>
                      </m:r>
                    </m:sub>
                  </m:sSub>
                </m:den>
              </m:f>
              <m:r>
                <w:rPr>
                  <w:rFonts w:ascii="Cambria Math" w:hAnsiTheme="minorHAnsi"/>
                  <w:sz w:val="24"/>
                  <w:szCs w:val="24"/>
                </w:rPr>
                <m:t>)</m:t>
              </m:r>
            </m:num>
            <m:den>
              <m:r>
                <w:rPr>
                  <w:rFonts w:ascii="Cambria Math" w:hAnsiTheme="minorHAnsi"/>
                  <w:sz w:val="24"/>
                  <w:szCs w:val="24"/>
                </w:rPr>
                <m:t>4</m:t>
              </m:r>
            </m:den>
          </m:f>
        </m:oMath>
      </m:oMathPara>
    </w:p>
    <w:p w:rsidR="00F93929" w:rsidRPr="000A2E3B" w:rsidRDefault="0064600E" w:rsidP="006F4E4A">
      <w:pPr>
        <w:spacing w:after="0" w:line="480" w:lineRule="auto"/>
        <w:jc w:val="both"/>
        <w:rPr>
          <w:rFonts w:asciiTheme="minorHAnsi" w:hAnsiTheme="minorHAnsi"/>
          <w:sz w:val="24"/>
          <w:szCs w:val="24"/>
        </w:rPr>
      </w:pPr>
      <w:r w:rsidRPr="000A2E3B">
        <w:rPr>
          <w:rFonts w:asciiTheme="minorHAnsi" w:hAnsiTheme="minorHAnsi"/>
          <w:sz w:val="24"/>
          <w:szCs w:val="24"/>
        </w:rPr>
        <w:t xml:space="preserve">Then each year was turned quarterly so as could be viewed with other categories. </w:t>
      </w:r>
      <w:r w:rsidR="00DA3CFA" w:rsidRPr="000A2E3B">
        <w:rPr>
          <w:rFonts w:asciiTheme="minorHAnsi" w:hAnsiTheme="minorHAnsi"/>
          <w:sz w:val="24"/>
          <w:szCs w:val="24"/>
        </w:rPr>
        <w:t xml:space="preserve">Logarithms were </w:t>
      </w:r>
      <w:r w:rsidR="002A13CE" w:rsidRPr="000A2E3B">
        <w:rPr>
          <w:rFonts w:asciiTheme="minorHAnsi" w:hAnsiTheme="minorHAnsi"/>
          <w:sz w:val="24"/>
          <w:szCs w:val="24"/>
        </w:rPr>
        <w:t xml:space="preserve">used </w:t>
      </w:r>
      <w:r w:rsidR="00DA3CFA" w:rsidRPr="000A2E3B">
        <w:rPr>
          <w:rFonts w:asciiTheme="minorHAnsi" w:hAnsiTheme="minorHAnsi"/>
          <w:sz w:val="24"/>
          <w:szCs w:val="24"/>
        </w:rPr>
        <w:t>for every category except NX. The data was then hpfiltered in Matlab and differences taken. Standard deviations and correlation</w:t>
      </w:r>
      <w:r>
        <w:rPr>
          <w:rFonts w:asciiTheme="minorHAnsi" w:hAnsiTheme="minorHAnsi"/>
          <w:sz w:val="24"/>
          <w:szCs w:val="24"/>
        </w:rPr>
        <w:t>s</w:t>
      </w:r>
      <w:r w:rsidR="00DA3CFA" w:rsidRPr="000A2E3B">
        <w:rPr>
          <w:rFonts w:asciiTheme="minorHAnsi" w:hAnsiTheme="minorHAnsi"/>
          <w:sz w:val="24"/>
          <w:szCs w:val="24"/>
        </w:rPr>
        <w:t xml:space="preserve"> of the de-trended data (centered on zero) were reported for comparison.</w:t>
      </w:r>
      <w:r w:rsidR="002A13CE" w:rsidRPr="000A2E3B">
        <w:rPr>
          <w:rFonts w:asciiTheme="minorHAnsi" w:hAnsiTheme="minorHAnsi"/>
          <w:sz w:val="24"/>
          <w:szCs w:val="24"/>
        </w:rPr>
        <w:t xml:space="preserve"> </w:t>
      </w:r>
      <w:r w:rsidR="000B34E3" w:rsidRPr="000A2E3B">
        <w:rPr>
          <w:rFonts w:asciiTheme="minorHAnsi" w:hAnsiTheme="minorHAnsi"/>
          <w:sz w:val="24"/>
          <w:szCs w:val="24"/>
        </w:rPr>
        <w:t>The s</w:t>
      </w:r>
      <w:r w:rsidR="00FD0874" w:rsidRPr="000A2E3B">
        <w:rPr>
          <w:rFonts w:asciiTheme="minorHAnsi" w:hAnsiTheme="minorHAnsi"/>
          <w:sz w:val="24"/>
          <w:szCs w:val="24"/>
        </w:rPr>
        <w:t xml:space="preserve">tandard deviations </w:t>
      </w:r>
      <w:r w:rsidR="000B34E3" w:rsidRPr="000A2E3B">
        <w:rPr>
          <w:rFonts w:asciiTheme="minorHAnsi" w:hAnsiTheme="minorHAnsi"/>
          <w:sz w:val="24"/>
          <w:szCs w:val="24"/>
        </w:rPr>
        <w:t xml:space="preserve">were reported in percent form </w:t>
      </w:r>
      <w:r w:rsidR="00FD0874" w:rsidRPr="000A2E3B">
        <w:rPr>
          <w:rFonts w:asciiTheme="minorHAnsi" w:hAnsiTheme="minorHAnsi"/>
          <w:sz w:val="24"/>
          <w:szCs w:val="24"/>
        </w:rPr>
        <w:t>to evaluate the volatility of the macroeconomic aggregate</w:t>
      </w:r>
      <w:r w:rsidR="00DC3852" w:rsidRPr="000A2E3B">
        <w:rPr>
          <w:rFonts w:asciiTheme="minorHAnsi" w:hAnsiTheme="minorHAnsi"/>
          <w:sz w:val="24"/>
          <w:szCs w:val="24"/>
        </w:rPr>
        <w:t>s</w:t>
      </w:r>
      <w:r w:rsidR="00FD0874" w:rsidRPr="000A2E3B">
        <w:rPr>
          <w:rFonts w:asciiTheme="minorHAnsi" w:hAnsiTheme="minorHAnsi"/>
          <w:sz w:val="24"/>
          <w:szCs w:val="24"/>
        </w:rPr>
        <w:t>, and then the ratio was taken against output to establish relative instability.</w:t>
      </w:r>
    </w:p>
    <w:p w:rsidR="00F545FE" w:rsidRPr="000A2E3B" w:rsidRDefault="00F545FE" w:rsidP="006F4E4A">
      <w:pPr>
        <w:spacing w:after="0" w:line="480" w:lineRule="auto"/>
        <w:jc w:val="both"/>
        <w:rPr>
          <w:rFonts w:asciiTheme="minorHAnsi" w:hAnsiTheme="minorHAnsi"/>
          <w:sz w:val="24"/>
          <w:szCs w:val="24"/>
        </w:rPr>
      </w:pPr>
    </w:p>
    <w:tbl>
      <w:tblPr>
        <w:tblW w:w="6357" w:type="dxa"/>
        <w:jc w:val="center"/>
        <w:tblInd w:w="93" w:type="dxa"/>
        <w:tblLook w:val="04A0"/>
      </w:tblPr>
      <w:tblGrid>
        <w:gridCol w:w="1146"/>
        <w:gridCol w:w="377"/>
        <w:gridCol w:w="2286"/>
        <w:gridCol w:w="2548"/>
      </w:tblGrid>
      <w:tr w:rsidR="00F545FE" w:rsidRPr="000A2E3B" w:rsidTr="00E52FB7">
        <w:trPr>
          <w:trHeight w:val="300"/>
          <w:jc w:val="center"/>
        </w:trPr>
        <w:tc>
          <w:tcPr>
            <w:tcW w:w="1146"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p>
        </w:tc>
        <w:tc>
          <w:tcPr>
            <w:tcW w:w="5211" w:type="dxa"/>
            <w:gridSpan w:val="3"/>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Cyclical Properties of the U.S Economy</w:t>
            </w:r>
          </w:p>
        </w:tc>
      </w:tr>
      <w:tr w:rsidR="00F545FE" w:rsidRPr="000A2E3B" w:rsidTr="00E52FB7">
        <w:trPr>
          <w:trHeight w:val="30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B</w:t>
            </w:r>
            <w:r w:rsidR="00734A09" w:rsidRPr="000A2E3B">
              <w:rPr>
                <w:rFonts w:asciiTheme="minorHAnsi" w:eastAsia="Times New Roman" w:hAnsiTheme="minorHAnsi"/>
                <w:b/>
                <w:bCs/>
                <w:color w:val="000000"/>
                <w:sz w:val="24"/>
                <w:szCs w:val="24"/>
                <w:u w:val="single"/>
              </w:rPr>
              <w:t>-</w:t>
            </w:r>
            <w:r w:rsidRPr="000A2E3B">
              <w:rPr>
                <w:rFonts w:asciiTheme="minorHAnsi" w:eastAsia="Times New Roman" w:hAnsiTheme="minorHAnsi"/>
                <w:b/>
                <w:bCs/>
                <w:color w:val="000000"/>
                <w:sz w:val="24"/>
                <w:szCs w:val="24"/>
                <w:u w:val="single"/>
              </w:rPr>
              <w:t>K</w:t>
            </w:r>
            <w:r w:rsidR="00734A09" w:rsidRPr="000A2E3B">
              <w:rPr>
                <w:rFonts w:asciiTheme="minorHAnsi" w:eastAsia="Times New Roman" w:hAnsiTheme="minorHAnsi"/>
                <w:b/>
                <w:bCs/>
                <w:color w:val="000000"/>
                <w:sz w:val="24"/>
                <w:szCs w:val="24"/>
                <w:u w:val="single"/>
              </w:rPr>
              <w:t>-</w:t>
            </w:r>
            <w:r w:rsidRPr="000A2E3B">
              <w:rPr>
                <w:rFonts w:asciiTheme="minorHAnsi" w:eastAsia="Times New Roman" w:hAnsiTheme="minorHAnsi"/>
                <w:b/>
                <w:bCs/>
                <w:color w:val="000000"/>
                <w:sz w:val="24"/>
                <w:szCs w:val="24"/>
                <w:u w:val="single"/>
              </w:rPr>
              <w:t>K</w:t>
            </w:r>
          </w:p>
        </w:tc>
        <w:tc>
          <w:tcPr>
            <w:tcW w:w="377"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p>
        </w:tc>
        <w:tc>
          <w:tcPr>
            <w:tcW w:w="2286"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Standard Deviation:</w:t>
            </w:r>
          </w:p>
        </w:tc>
        <w:tc>
          <w:tcPr>
            <w:tcW w:w="2548"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p>
        </w:tc>
      </w:tr>
      <w:tr w:rsidR="00F545FE" w:rsidRPr="000A2E3B" w:rsidTr="00E52FB7">
        <w:trPr>
          <w:trHeight w:val="300"/>
          <w:jc w:val="center"/>
        </w:trPr>
        <w:tc>
          <w:tcPr>
            <w:tcW w:w="1146"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i/>
                <w:iCs/>
                <w:color w:val="000000"/>
                <w:sz w:val="24"/>
                <w:szCs w:val="24"/>
              </w:rPr>
            </w:pPr>
          </w:p>
        </w:tc>
        <w:tc>
          <w:tcPr>
            <w:tcW w:w="377"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i/>
                <w:iCs/>
                <w:color w:val="000000"/>
                <w:sz w:val="24"/>
                <w:szCs w:val="24"/>
              </w:rPr>
            </w:pP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Relative to Y</w:t>
            </w:r>
          </w:p>
        </w:tc>
      </w:tr>
      <w:tr w:rsidR="00F545FE" w:rsidRPr="000A2E3B" w:rsidTr="00E52FB7">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Output</w:t>
            </w: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1.71</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1.00</w:t>
            </w:r>
          </w:p>
        </w:tc>
      </w:tr>
      <w:tr w:rsidR="00F545FE" w:rsidRPr="000A2E3B" w:rsidTr="00E52FB7">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Consumption</w:t>
            </w: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0.84</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0.49</w:t>
            </w:r>
          </w:p>
        </w:tc>
      </w:tr>
      <w:tr w:rsidR="00F545FE" w:rsidRPr="000A2E3B" w:rsidTr="00E52FB7">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Investment</w:t>
            </w: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5.38</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3.15</w:t>
            </w:r>
          </w:p>
        </w:tc>
      </w:tr>
      <w:tr w:rsidR="00F545FE" w:rsidRPr="000A2E3B" w:rsidTr="00E52FB7">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Hours</w:t>
            </w: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1.47</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0.86</w:t>
            </w:r>
          </w:p>
        </w:tc>
      </w:tr>
      <w:tr w:rsidR="00F545FE" w:rsidRPr="000A2E3B" w:rsidTr="00E52FB7">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Capital Stock</w:t>
            </w: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0.63</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0.37</w:t>
            </w:r>
          </w:p>
        </w:tc>
      </w:tr>
      <w:tr w:rsidR="00F545FE" w:rsidRPr="000A2E3B" w:rsidTr="00E52FB7">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Inventory</w:t>
            </w: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1.65</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0.96</w:t>
            </w:r>
          </w:p>
        </w:tc>
      </w:tr>
      <w:tr w:rsidR="00F545FE" w:rsidRPr="000A2E3B" w:rsidTr="00E52FB7">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NX/Y</w:t>
            </w:r>
          </w:p>
        </w:tc>
        <w:tc>
          <w:tcPr>
            <w:tcW w:w="2286"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0.45</w:t>
            </w:r>
          </w:p>
        </w:tc>
        <w:tc>
          <w:tcPr>
            <w:tcW w:w="2548" w:type="dxa"/>
            <w:tcBorders>
              <w:top w:val="nil"/>
              <w:left w:val="nil"/>
              <w:bottom w:val="nil"/>
              <w:right w:val="nil"/>
            </w:tcBorders>
            <w:shd w:val="clear" w:color="auto" w:fill="auto"/>
            <w:noWrap/>
            <w:vAlign w:val="bottom"/>
            <w:hideMark/>
          </w:tcPr>
          <w:p w:rsidR="00F545FE" w:rsidRPr="000A2E3B" w:rsidRDefault="00F545FE" w:rsidP="00E52FB7">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N/A</w:t>
            </w:r>
          </w:p>
        </w:tc>
      </w:tr>
    </w:tbl>
    <w:p w:rsidR="00F545FE" w:rsidRPr="000A2E3B" w:rsidRDefault="00F545FE" w:rsidP="006F4E4A">
      <w:pPr>
        <w:spacing w:after="0" w:line="480" w:lineRule="auto"/>
        <w:jc w:val="both"/>
        <w:rPr>
          <w:rFonts w:asciiTheme="minorHAnsi" w:hAnsiTheme="minorHAnsi"/>
          <w:sz w:val="24"/>
          <w:szCs w:val="24"/>
        </w:rPr>
      </w:pPr>
    </w:p>
    <w:p w:rsidR="00F545FE" w:rsidRPr="000A2E3B" w:rsidRDefault="00F545FE" w:rsidP="006F4E4A">
      <w:pPr>
        <w:spacing w:after="0" w:line="480" w:lineRule="auto"/>
        <w:jc w:val="both"/>
        <w:rPr>
          <w:rFonts w:asciiTheme="minorHAnsi" w:hAnsiTheme="minorHAnsi"/>
          <w:sz w:val="24"/>
          <w:szCs w:val="24"/>
        </w:rPr>
      </w:pPr>
    </w:p>
    <w:tbl>
      <w:tblPr>
        <w:tblW w:w="6512" w:type="dxa"/>
        <w:jc w:val="center"/>
        <w:tblInd w:w="93" w:type="dxa"/>
        <w:tblLook w:val="04A0"/>
      </w:tblPr>
      <w:tblGrid>
        <w:gridCol w:w="1244"/>
        <w:gridCol w:w="279"/>
        <w:gridCol w:w="2633"/>
        <w:gridCol w:w="2356"/>
      </w:tblGrid>
      <w:tr w:rsidR="00F545FE" w:rsidRPr="000A2E3B" w:rsidTr="00812C32">
        <w:trPr>
          <w:trHeight w:val="300"/>
          <w:jc w:val="center"/>
        </w:trPr>
        <w:tc>
          <w:tcPr>
            <w:tcW w:w="1244"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p>
        </w:tc>
        <w:tc>
          <w:tcPr>
            <w:tcW w:w="5268" w:type="dxa"/>
            <w:gridSpan w:val="3"/>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Cyclical Properties of the U.S Economy</w:t>
            </w:r>
          </w:p>
        </w:tc>
      </w:tr>
      <w:tr w:rsidR="00F545FE" w:rsidRPr="000A2E3B" w:rsidTr="00812C32">
        <w:trPr>
          <w:trHeight w:val="300"/>
          <w:jc w:val="center"/>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Callum</w:t>
            </w:r>
          </w:p>
        </w:tc>
        <w:tc>
          <w:tcPr>
            <w:tcW w:w="279"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p>
        </w:tc>
        <w:tc>
          <w:tcPr>
            <w:tcW w:w="2633"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Standard Deviation:</w:t>
            </w:r>
          </w:p>
        </w:tc>
        <w:tc>
          <w:tcPr>
            <w:tcW w:w="2356"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p>
        </w:tc>
      </w:tr>
      <w:tr w:rsidR="00F545FE" w:rsidRPr="000A2E3B" w:rsidTr="00812C32">
        <w:trPr>
          <w:trHeight w:val="300"/>
          <w:jc w:val="center"/>
        </w:trPr>
        <w:tc>
          <w:tcPr>
            <w:tcW w:w="1244"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i/>
                <w:iCs/>
                <w:color w:val="000000"/>
                <w:sz w:val="24"/>
                <w:szCs w:val="24"/>
              </w:rPr>
            </w:pPr>
          </w:p>
        </w:tc>
        <w:tc>
          <w:tcPr>
            <w:tcW w:w="279" w:type="dxa"/>
            <w:tcBorders>
              <w:top w:val="nil"/>
              <w:left w:val="nil"/>
              <w:bottom w:val="nil"/>
              <w:right w:val="nil"/>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i/>
                <w:iCs/>
                <w:color w:val="000000"/>
                <w:sz w:val="24"/>
                <w:szCs w:val="24"/>
              </w:rPr>
            </w:pP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Relative to Y</w:t>
            </w:r>
          </w:p>
        </w:tc>
      </w:tr>
      <w:tr w:rsidR="00F545FE" w:rsidRPr="000A2E3B" w:rsidTr="00812C32">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Output</w:t>
            </w: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1.7129</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1.00</w:t>
            </w:r>
          </w:p>
        </w:tc>
      </w:tr>
      <w:tr w:rsidR="00F545FE" w:rsidRPr="000A2E3B" w:rsidTr="00812C32">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Consumption</w:t>
            </w: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0.6216</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0.3629</w:t>
            </w:r>
          </w:p>
        </w:tc>
      </w:tr>
      <w:tr w:rsidR="00F545FE" w:rsidRPr="000A2E3B" w:rsidTr="00812C32">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Investment</w:t>
            </w: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4.2743</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2.4954</w:t>
            </w:r>
          </w:p>
        </w:tc>
      </w:tr>
      <w:tr w:rsidR="00F545FE" w:rsidRPr="000A2E3B" w:rsidTr="00812C32">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Hours</w:t>
            </w: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1.5791</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0.9219</w:t>
            </w:r>
          </w:p>
        </w:tc>
      </w:tr>
      <w:tr w:rsidR="00F545FE" w:rsidRPr="000A2E3B" w:rsidTr="00812C32">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Capital Stock</w:t>
            </w: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0.8421</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0.4916</w:t>
            </w:r>
          </w:p>
        </w:tc>
      </w:tr>
      <w:tr w:rsidR="00F545FE" w:rsidRPr="000A2E3B" w:rsidTr="00812C32">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Inventory</w:t>
            </w: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1.4122</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0.8245</w:t>
            </w:r>
          </w:p>
        </w:tc>
      </w:tr>
      <w:tr w:rsidR="00F545FE" w:rsidRPr="000A2E3B" w:rsidTr="00812C32">
        <w:trPr>
          <w:trHeight w:val="300"/>
          <w:jc w:val="center"/>
        </w:trPr>
        <w:tc>
          <w:tcPr>
            <w:tcW w:w="1523" w:type="dxa"/>
            <w:gridSpan w:val="2"/>
            <w:tcBorders>
              <w:top w:val="nil"/>
              <w:left w:val="nil"/>
              <w:bottom w:val="nil"/>
              <w:right w:val="single" w:sz="4" w:space="0" w:color="000000"/>
            </w:tcBorders>
            <w:shd w:val="clear" w:color="auto" w:fill="auto"/>
            <w:noWrap/>
            <w:vAlign w:val="bottom"/>
            <w:hideMark/>
          </w:tcPr>
          <w:p w:rsidR="00F545FE" w:rsidRPr="000A2E3B" w:rsidRDefault="00F545F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NX/Y</w:t>
            </w:r>
          </w:p>
        </w:tc>
        <w:tc>
          <w:tcPr>
            <w:tcW w:w="2633"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0.3322</w:t>
            </w:r>
          </w:p>
        </w:tc>
        <w:tc>
          <w:tcPr>
            <w:tcW w:w="2356" w:type="dxa"/>
            <w:tcBorders>
              <w:top w:val="nil"/>
              <w:left w:val="nil"/>
              <w:bottom w:val="nil"/>
              <w:right w:val="nil"/>
            </w:tcBorders>
            <w:shd w:val="clear" w:color="auto" w:fill="auto"/>
            <w:noWrap/>
            <w:vAlign w:val="bottom"/>
            <w:hideMark/>
          </w:tcPr>
          <w:p w:rsidR="00F545FE" w:rsidRPr="000A2E3B" w:rsidRDefault="00F545FE" w:rsidP="00812C32">
            <w:pPr>
              <w:spacing w:after="0" w:line="240" w:lineRule="auto"/>
              <w:jc w:val="center"/>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N/A</w:t>
            </w:r>
          </w:p>
        </w:tc>
      </w:tr>
    </w:tbl>
    <w:p w:rsidR="00F545FE" w:rsidRPr="000A2E3B" w:rsidRDefault="00F545FE" w:rsidP="006F4E4A">
      <w:pPr>
        <w:spacing w:after="0" w:line="480" w:lineRule="auto"/>
        <w:jc w:val="both"/>
        <w:rPr>
          <w:rFonts w:asciiTheme="minorHAnsi" w:hAnsiTheme="minorHAnsi"/>
          <w:sz w:val="24"/>
          <w:szCs w:val="24"/>
        </w:rPr>
      </w:pPr>
    </w:p>
    <w:p w:rsidR="007A1BD3" w:rsidRPr="000A2E3B" w:rsidRDefault="00E202F8" w:rsidP="006F4E4A">
      <w:pPr>
        <w:spacing w:after="0" w:line="480" w:lineRule="auto"/>
        <w:ind w:firstLine="720"/>
        <w:jc w:val="both"/>
        <w:rPr>
          <w:rFonts w:asciiTheme="minorHAnsi" w:hAnsiTheme="minorHAnsi"/>
          <w:sz w:val="24"/>
          <w:szCs w:val="24"/>
        </w:rPr>
      </w:pPr>
      <w:r w:rsidRPr="000A2E3B">
        <w:rPr>
          <w:rFonts w:asciiTheme="minorHAnsi" w:hAnsiTheme="minorHAnsi"/>
          <w:sz w:val="24"/>
          <w:szCs w:val="24"/>
        </w:rPr>
        <w:t>The above charts depict the U.S situation given by B</w:t>
      </w:r>
      <w:r w:rsidR="00734A09" w:rsidRPr="000A2E3B">
        <w:rPr>
          <w:rFonts w:asciiTheme="minorHAnsi" w:hAnsiTheme="minorHAnsi"/>
          <w:sz w:val="24"/>
          <w:szCs w:val="24"/>
        </w:rPr>
        <w:t>-</w:t>
      </w:r>
      <w:r w:rsidRPr="000A2E3B">
        <w:rPr>
          <w:rFonts w:asciiTheme="minorHAnsi" w:hAnsiTheme="minorHAnsi"/>
          <w:sz w:val="24"/>
          <w:szCs w:val="24"/>
        </w:rPr>
        <w:t>K</w:t>
      </w:r>
      <w:r w:rsidR="00734A09" w:rsidRPr="000A2E3B">
        <w:rPr>
          <w:rFonts w:asciiTheme="minorHAnsi" w:hAnsiTheme="minorHAnsi"/>
          <w:sz w:val="24"/>
          <w:szCs w:val="24"/>
        </w:rPr>
        <w:t>-</w:t>
      </w:r>
      <w:r w:rsidRPr="000A2E3B">
        <w:rPr>
          <w:rFonts w:asciiTheme="minorHAnsi" w:hAnsiTheme="minorHAnsi"/>
          <w:sz w:val="24"/>
          <w:szCs w:val="24"/>
        </w:rPr>
        <w:t>K fr</w:t>
      </w:r>
      <w:r w:rsidR="003026C0" w:rsidRPr="000A2E3B">
        <w:rPr>
          <w:rFonts w:asciiTheme="minorHAnsi" w:hAnsiTheme="minorHAnsi"/>
          <w:sz w:val="24"/>
          <w:szCs w:val="24"/>
        </w:rPr>
        <w:t>om</w:t>
      </w:r>
      <w:r w:rsidRPr="000A2E3B">
        <w:rPr>
          <w:rFonts w:asciiTheme="minorHAnsi" w:hAnsiTheme="minorHAnsi"/>
          <w:sz w:val="24"/>
          <w:szCs w:val="24"/>
        </w:rPr>
        <w:t xml:space="preserve"> 1954-1985, while Callum is updated until 2007.</w:t>
      </w:r>
      <w:r w:rsidR="00E51EFC" w:rsidRPr="000A2E3B">
        <w:rPr>
          <w:rFonts w:asciiTheme="minorHAnsi" w:hAnsiTheme="minorHAnsi"/>
          <w:sz w:val="24"/>
          <w:szCs w:val="24"/>
        </w:rPr>
        <w:t xml:space="preserve"> It appears that the macroeconomic aggregates are similar to those found by Backus-Kehoe-Kydland. </w:t>
      </w:r>
      <w:r w:rsidR="00734A09" w:rsidRPr="000A2E3B">
        <w:rPr>
          <w:rFonts w:asciiTheme="minorHAnsi" w:hAnsiTheme="minorHAnsi"/>
          <w:sz w:val="24"/>
          <w:szCs w:val="24"/>
        </w:rPr>
        <w:t>U.S data exhibits consumption being less volatile, investment that is more volatile and hours which is slightly less v</w:t>
      </w:r>
      <w:r w:rsidR="003026C0" w:rsidRPr="000A2E3B">
        <w:rPr>
          <w:rFonts w:asciiTheme="minorHAnsi" w:hAnsiTheme="minorHAnsi"/>
          <w:sz w:val="24"/>
          <w:szCs w:val="24"/>
        </w:rPr>
        <w:t xml:space="preserve">olatile than output. These </w:t>
      </w:r>
      <w:r w:rsidR="00734A09" w:rsidRPr="000A2E3B">
        <w:rPr>
          <w:rFonts w:asciiTheme="minorHAnsi" w:hAnsiTheme="minorHAnsi"/>
          <w:sz w:val="24"/>
          <w:szCs w:val="24"/>
        </w:rPr>
        <w:t>empirical ‘facts of business cycles’ taught in class are clearly exemplified here.</w:t>
      </w:r>
      <w:r w:rsidR="009136F2" w:rsidRPr="000A2E3B">
        <w:rPr>
          <w:rFonts w:asciiTheme="minorHAnsi" w:hAnsiTheme="minorHAnsi"/>
          <w:sz w:val="24"/>
          <w:szCs w:val="24"/>
        </w:rPr>
        <w:t xml:space="preserve"> The ratio of consumption to output variation has decreased over the new period. This is indicative of increased consumption risk sharing through complete</w:t>
      </w:r>
      <w:r w:rsidR="007A00D2">
        <w:rPr>
          <w:rFonts w:asciiTheme="minorHAnsi" w:hAnsiTheme="minorHAnsi"/>
          <w:sz w:val="24"/>
          <w:szCs w:val="24"/>
        </w:rPr>
        <w:t>r</w:t>
      </w:r>
      <w:r w:rsidR="009136F2" w:rsidRPr="000A2E3B">
        <w:rPr>
          <w:rFonts w:asciiTheme="minorHAnsi" w:hAnsiTheme="minorHAnsi"/>
          <w:sz w:val="24"/>
          <w:szCs w:val="24"/>
        </w:rPr>
        <w:t xml:space="preserve"> markets. The U.S appears to be more able hedge idiosyncratic risk than they could in the earlier B-K-K period.</w:t>
      </w:r>
    </w:p>
    <w:p w:rsidR="00C02654" w:rsidRDefault="00FD0874" w:rsidP="006F4E4A">
      <w:pPr>
        <w:spacing w:after="0" w:line="480" w:lineRule="auto"/>
        <w:ind w:firstLine="720"/>
        <w:jc w:val="both"/>
        <w:rPr>
          <w:rFonts w:asciiTheme="minorHAnsi" w:hAnsiTheme="minorHAnsi"/>
          <w:sz w:val="24"/>
          <w:szCs w:val="24"/>
        </w:rPr>
      </w:pPr>
      <w:r w:rsidRPr="000A2E3B">
        <w:rPr>
          <w:rFonts w:asciiTheme="minorHAnsi" w:hAnsiTheme="minorHAnsi"/>
          <w:sz w:val="24"/>
          <w:szCs w:val="24"/>
        </w:rPr>
        <w:t xml:space="preserve"> </w:t>
      </w:r>
      <w:r w:rsidR="00C02654" w:rsidRPr="000A2E3B">
        <w:rPr>
          <w:rFonts w:asciiTheme="minorHAnsi" w:hAnsiTheme="minorHAnsi"/>
          <w:sz w:val="24"/>
          <w:szCs w:val="24"/>
        </w:rPr>
        <w:t>The next figures analyzed were cross correlations both between and within Canada and the U.S. The chart</w:t>
      </w:r>
      <w:r w:rsidR="003D320F" w:rsidRPr="000A2E3B">
        <w:rPr>
          <w:rFonts w:asciiTheme="minorHAnsi" w:hAnsiTheme="minorHAnsi"/>
          <w:sz w:val="24"/>
          <w:szCs w:val="24"/>
        </w:rPr>
        <w:t>s</w:t>
      </w:r>
      <w:r w:rsidR="00950F41" w:rsidRPr="000A2E3B">
        <w:rPr>
          <w:rFonts w:asciiTheme="minorHAnsi" w:hAnsiTheme="minorHAnsi"/>
          <w:sz w:val="24"/>
          <w:szCs w:val="24"/>
        </w:rPr>
        <w:t xml:space="preserve"> below</w:t>
      </w:r>
      <w:r w:rsidR="00C02654" w:rsidRPr="000A2E3B">
        <w:rPr>
          <w:rFonts w:asciiTheme="minorHAnsi" w:hAnsiTheme="minorHAnsi"/>
          <w:sz w:val="24"/>
          <w:szCs w:val="24"/>
        </w:rPr>
        <w:t xml:space="preserve"> show that </w:t>
      </w:r>
      <w:r w:rsidR="003D320F" w:rsidRPr="000A2E3B">
        <w:rPr>
          <w:rFonts w:asciiTheme="minorHAnsi" w:hAnsiTheme="minorHAnsi"/>
          <w:sz w:val="24"/>
          <w:szCs w:val="24"/>
        </w:rPr>
        <w:t xml:space="preserve">updated data sets still portray similar results as the time period examined by B-K-K. </w:t>
      </w:r>
      <w:r w:rsidR="00ED3EBC">
        <w:rPr>
          <w:rFonts w:asciiTheme="minorHAnsi" w:hAnsiTheme="minorHAnsi"/>
          <w:sz w:val="24"/>
          <w:szCs w:val="24"/>
        </w:rPr>
        <w:t>It is clear</w:t>
      </w:r>
      <w:r w:rsidR="003D320F" w:rsidRPr="000A2E3B">
        <w:rPr>
          <w:rFonts w:asciiTheme="minorHAnsi" w:hAnsiTheme="minorHAnsi"/>
          <w:sz w:val="24"/>
          <w:szCs w:val="24"/>
        </w:rPr>
        <w:t xml:space="preserve"> correlation of consumption across countries has diminished. Possible explanations are increase </w:t>
      </w:r>
      <w:r w:rsidR="00ED3EBC">
        <w:rPr>
          <w:rFonts w:asciiTheme="minorHAnsi" w:hAnsiTheme="minorHAnsi"/>
          <w:sz w:val="24"/>
          <w:szCs w:val="24"/>
        </w:rPr>
        <w:t>of</w:t>
      </w:r>
      <w:r w:rsidR="003D320F" w:rsidRPr="000A2E3B">
        <w:rPr>
          <w:rFonts w:asciiTheme="minorHAnsi" w:hAnsiTheme="minorHAnsi"/>
          <w:sz w:val="24"/>
          <w:szCs w:val="24"/>
        </w:rPr>
        <w:t xml:space="preserve"> incomplete markets or growth in service sectors. </w:t>
      </w:r>
      <w:r w:rsidR="00950F41" w:rsidRPr="000A2E3B">
        <w:rPr>
          <w:rFonts w:asciiTheme="minorHAnsi" w:hAnsiTheme="minorHAnsi"/>
          <w:sz w:val="24"/>
          <w:szCs w:val="24"/>
        </w:rPr>
        <w:t xml:space="preserve">Increase in incomplete markets is unlikely, as the previous results </w:t>
      </w:r>
      <w:r w:rsidR="00ED3EBC">
        <w:rPr>
          <w:rFonts w:asciiTheme="minorHAnsi" w:hAnsiTheme="minorHAnsi"/>
          <w:sz w:val="24"/>
          <w:szCs w:val="24"/>
        </w:rPr>
        <w:t>show</w:t>
      </w:r>
      <w:r w:rsidR="00950F41" w:rsidRPr="000A2E3B">
        <w:rPr>
          <w:rFonts w:asciiTheme="minorHAnsi" w:hAnsiTheme="minorHAnsi"/>
          <w:sz w:val="24"/>
          <w:szCs w:val="24"/>
        </w:rPr>
        <w:t xml:space="preserve"> otherwise. </w:t>
      </w:r>
      <w:r w:rsidR="003D320F" w:rsidRPr="000A2E3B">
        <w:rPr>
          <w:rFonts w:asciiTheme="minorHAnsi" w:hAnsiTheme="minorHAnsi"/>
          <w:sz w:val="24"/>
          <w:szCs w:val="24"/>
        </w:rPr>
        <w:t>The service sector justification seems more probable, as the relative size of this segment of the economy has drastically increased. The service sector is also non-trade</w:t>
      </w:r>
      <w:r w:rsidR="00950F41" w:rsidRPr="000A2E3B">
        <w:rPr>
          <w:rFonts w:asciiTheme="minorHAnsi" w:hAnsiTheme="minorHAnsi"/>
          <w:sz w:val="24"/>
          <w:szCs w:val="24"/>
        </w:rPr>
        <w:t>d</w:t>
      </w:r>
      <w:r w:rsidR="003D320F" w:rsidRPr="000A2E3B">
        <w:rPr>
          <w:rFonts w:asciiTheme="minorHAnsi" w:hAnsiTheme="minorHAnsi"/>
          <w:sz w:val="24"/>
          <w:szCs w:val="24"/>
        </w:rPr>
        <w:t xml:space="preserve"> (for the most part)</w:t>
      </w:r>
      <w:r w:rsidR="005B3CBC" w:rsidRPr="000A2E3B">
        <w:rPr>
          <w:rFonts w:asciiTheme="minorHAnsi" w:hAnsiTheme="minorHAnsi"/>
          <w:sz w:val="24"/>
          <w:szCs w:val="24"/>
        </w:rPr>
        <w:t>;</w:t>
      </w:r>
      <w:r w:rsidR="003D320F" w:rsidRPr="000A2E3B">
        <w:rPr>
          <w:rFonts w:asciiTheme="minorHAnsi" w:hAnsiTheme="minorHAnsi"/>
          <w:sz w:val="24"/>
          <w:szCs w:val="24"/>
        </w:rPr>
        <w:t xml:space="preserve"> therefore consumption risk between countries cannot be </w:t>
      </w:r>
      <w:r w:rsidR="00950F41" w:rsidRPr="000A2E3B">
        <w:rPr>
          <w:rFonts w:asciiTheme="minorHAnsi" w:hAnsiTheme="minorHAnsi"/>
          <w:sz w:val="24"/>
          <w:szCs w:val="24"/>
        </w:rPr>
        <w:t xml:space="preserve">fully </w:t>
      </w:r>
      <w:r w:rsidR="003D320F" w:rsidRPr="000A2E3B">
        <w:rPr>
          <w:rFonts w:asciiTheme="minorHAnsi" w:hAnsiTheme="minorHAnsi"/>
          <w:sz w:val="24"/>
          <w:szCs w:val="24"/>
        </w:rPr>
        <w:t>shared.</w:t>
      </w:r>
      <w:r w:rsidR="00950F41" w:rsidRPr="000A2E3B">
        <w:rPr>
          <w:rFonts w:asciiTheme="minorHAnsi" w:hAnsiTheme="minorHAnsi"/>
          <w:sz w:val="24"/>
          <w:szCs w:val="24"/>
        </w:rPr>
        <w:t xml:space="preserve"> The two </w:t>
      </w:r>
      <w:r w:rsidR="00832F28" w:rsidRPr="000A2E3B">
        <w:rPr>
          <w:rFonts w:asciiTheme="minorHAnsi" w:hAnsiTheme="minorHAnsi"/>
          <w:sz w:val="24"/>
          <w:szCs w:val="24"/>
        </w:rPr>
        <w:t>inferences</w:t>
      </w:r>
      <w:r w:rsidR="00950F41" w:rsidRPr="000A2E3B">
        <w:rPr>
          <w:rFonts w:asciiTheme="minorHAnsi" w:hAnsiTheme="minorHAnsi"/>
          <w:sz w:val="24"/>
          <w:szCs w:val="24"/>
        </w:rPr>
        <w:t xml:space="preserve"> </w:t>
      </w:r>
      <w:r w:rsidR="00950F41" w:rsidRPr="000A2E3B">
        <w:rPr>
          <w:rFonts w:asciiTheme="minorHAnsi" w:hAnsiTheme="minorHAnsi"/>
          <w:sz w:val="24"/>
          <w:szCs w:val="24"/>
        </w:rPr>
        <w:lastRenderedPageBreak/>
        <w:t xml:space="preserve">about consumption point to the U.S </w:t>
      </w:r>
      <w:r w:rsidR="00832F28" w:rsidRPr="000A2E3B">
        <w:rPr>
          <w:rFonts w:asciiTheme="minorHAnsi" w:hAnsiTheme="minorHAnsi"/>
          <w:sz w:val="24"/>
          <w:szCs w:val="24"/>
        </w:rPr>
        <w:t xml:space="preserve">being </w:t>
      </w:r>
      <w:r w:rsidR="00950F41" w:rsidRPr="000A2E3B">
        <w:rPr>
          <w:rFonts w:asciiTheme="minorHAnsi" w:hAnsiTheme="minorHAnsi"/>
          <w:sz w:val="24"/>
          <w:szCs w:val="24"/>
        </w:rPr>
        <w:t>more able to diversify idiosyncratic risk in tradable goods, yet still unable to deal with risk in their growing service sector.</w:t>
      </w:r>
      <w:r w:rsidR="005B3CBC" w:rsidRPr="000A2E3B">
        <w:rPr>
          <w:rFonts w:asciiTheme="minorHAnsi" w:hAnsiTheme="minorHAnsi"/>
          <w:sz w:val="24"/>
          <w:szCs w:val="24"/>
        </w:rPr>
        <w:t xml:space="preserve"> Net exports seem to be analogous in both periods for standard deviations and correlation with output. </w:t>
      </w:r>
      <w:r w:rsidR="00ED3EBC">
        <w:rPr>
          <w:rFonts w:asciiTheme="minorHAnsi" w:hAnsiTheme="minorHAnsi"/>
          <w:sz w:val="24"/>
          <w:szCs w:val="24"/>
        </w:rPr>
        <w:t>And finally, a</w:t>
      </w:r>
      <w:r w:rsidR="005B3CBC" w:rsidRPr="000A2E3B">
        <w:rPr>
          <w:rFonts w:asciiTheme="minorHAnsi" w:hAnsiTheme="minorHAnsi"/>
          <w:sz w:val="24"/>
          <w:szCs w:val="24"/>
        </w:rPr>
        <w:t xml:space="preserve"> noticeable correlation difference within country saving rate and interest rate for Canada</w:t>
      </w:r>
      <w:r w:rsidR="00ED3EBC">
        <w:rPr>
          <w:rFonts w:asciiTheme="minorHAnsi" w:hAnsiTheme="minorHAnsi"/>
          <w:sz w:val="24"/>
          <w:szCs w:val="24"/>
        </w:rPr>
        <w:t xml:space="preserve"> exists</w:t>
      </w:r>
      <w:r w:rsidR="005B3CBC" w:rsidRPr="000A2E3B">
        <w:rPr>
          <w:rFonts w:asciiTheme="minorHAnsi" w:hAnsiTheme="minorHAnsi"/>
          <w:sz w:val="24"/>
          <w:szCs w:val="24"/>
        </w:rPr>
        <w:t xml:space="preserve">. The correlation goes from positive 0.06 in B-K-K to negative -0.6 in the updated period. The standard deviation % of the savings rate in Canada is </w:t>
      </w:r>
      <w:r w:rsidR="003456C9" w:rsidRPr="000A2E3B">
        <w:rPr>
          <w:rFonts w:asciiTheme="minorHAnsi" w:hAnsiTheme="minorHAnsi"/>
          <w:sz w:val="24"/>
          <w:szCs w:val="24"/>
        </w:rPr>
        <w:t>3.7919, opposed to the 1.7113 in the U.S. Clearly savings is very volatile in Canada and it is possible there is spurious correlation over the sample period.</w:t>
      </w:r>
    </w:p>
    <w:p w:rsidR="00410B62" w:rsidRPr="000A2E3B" w:rsidRDefault="00410B62" w:rsidP="006F4E4A">
      <w:pPr>
        <w:spacing w:after="0" w:line="480" w:lineRule="auto"/>
        <w:ind w:firstLine="720"/>
        <w:jc w:val="both"/>
        <w:rPr>
          <w:rFonts w:asciiTheme="minorHAnsi" w:hAnsiTheme="minorHAnsi"/>
          <w:sz w:val="24"/>
          <w:szCs w:val="24"/>
        </w:rPr>
      </w:pPr>
    </w:p>
    <w:tbl>
      <w:tblPr>
        <w:tblW w:w="9483" w:type="dxa"/>
        <w:tblInd w:w="93" w:type="dxa"/>
        <w:tblLook w:val="04A0"/>
      </w:tblPr>
      <w:tblGrid>
        <w:gridCol w:w="1095"/>
        <w:gridCol w:w="973"/>
        <w:gridCol w:w="2094"/>
        <w:gridCol w:w="1515"/>
        <w:gridCol w:w="1624"/>
        <w:gridCol w:w="222"/>
        <w:gridCol w:w="980"/>
        <w:gridCol w:w="980"/>
      </w:tblGrid>
      <w:tr w:rsidR="002E3025" w:rsidRPr="000A2E3B" w:rsidTr="002E3025">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BKK</w:t>
            </w:r>
          </w:p>
        </w:tc>
        <w:tc>
          <w:tcPr>
            <w:tcW w:w="8388" w:type="dxa"/>
            <w:gridSpan w:val="7"/>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International Co-movements</w:t>
            </w:r>
          </w:p>
        </w:tc>
      </w:tr>
      <w:tr w:rsidR="002E3025" w:rsidRPr="000A2E3B" w:rsidTr="002E3025">
        <w:trPr>
          <w:trHeight w:val="300"/>
        </w:trPr>
        <w:tc>
          <w:tcPr>
            <w:tcW w:w="109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6206" w:type="dxa"/>
            <w:gridSpan w:val="4"/>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u w:val="single"/>
              </w:rPr>
            </w:pPr>
            <w:r w:rsidRPr="000A2E3B">
              <w:rPr>
                <w:rFonts w:asciiTheme="minorHAnsi" w:eastAsia="Times New Roman" w:hAnsiTheme="minorHAnsi"/>
                <w:color w:val="000000"/>
                <w:sz w:val="24"/>
                <w:szCs w:val="24"/>
                <w:u w:val="single"/>
              </w:rPr>
              <w:t>Contemporaneous Cross Correlations</w:t>
            </w:r>
          </w:p>
        </w:tc>
        <w:tc>
          <w:tcPr>
            <w:tcW w:w="222"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980"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980"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r>
      <w:tr w:rsidR="002E3025" w:rsidRPr="000A2E3B" w:rsidTr="002E3025">
        <w:trPr>
          <w:trHeight w:val="300"/>
        </w:trPr>
        <w:tc>
          <w:tcPr>
            <w:tcW w:w="109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3067" w:type="dxa"/>
            <w:gridSpan w:val="2"/>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Vs U.</w:t>
            </w:r>
            <w:r w:rsidR="00114279" w:rsidRPr="000A2E3B">
              <w:rPr>
                <w:rFonts w:asciiTheme="minorHAnsi" w:eastAsia="Times New Roman" w:hAnsiTheme="minorHAnsi"/>
                <w:i/>
                <w:iCs/>
                <w:color w:val="000000"/>
                <w:sz w:val="24"/>
                <w:szCs w:val="24"/>
              </w:rPr>
              <w:t>S</w:t>
            </w:r>
            <w:r w:rsidRPr="000A2E3B">
              <w:rPr>
                <w:rFonts w:asciiTheme="minorHAnsi" w:eastAsia="Times New Roman" w:hAnsiTheme="minorHAnsi"/>
                <w:i/>
                <w:iCs/>
                <w:color w:val="000000"/>
                <w:sz w:val="24"/>
                <w:szCs w:val="24"/>
              </w:rPr>
              <w:t>.</w:t>
            </w:r>
          </w:p>
        </w:tc>
        <w:tc>
          <w:tcPr>
            <w:tcW w:w="3139" w:type="dxa"/>
            <w:gridSpan w:val="2"/>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Within Country</w:t>
            </w:r>
          </w:p>
        </w:tc>
        <w:tc>
          <w:tcPr>
            <w:tcW w:w="222"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1960" w:type="dxa"/>
            <w:gridSpan w:val="2"/>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Standard deviations %:</w:t>
            </w:r>
          </w:p>
        </w:tc>
      </w:tr>
      <w:tr w:rsidR="002E3025" w:rsidRPr="000A2E3B" w:rsidTr="002E3025">
        <w:trPr>
          <w:trHeight w:val="300"/>
        </w:trPr>
        <w:tc>
          <w:tcPr>
            <w:tcW w:w="109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u w:val="single"/>
              </w:rPr>
            </w:pPr>
            <w:r w:rsidRPr="000A2E3B">
              <w:rPr>
                <w:rFonts w:asciiTheme="minorHAnsi" w:eastAsia="Times New Roman" w:hAnsiTheme="minorHAnsi"/>
                <w:color w:val="000000"/>
                <w:sz w:val="24"/>
                <w:szCs w:val="24"/>
                <w:u w:val="single"/>
              </w:rPr>
              <w:t>Country</w:t>
            </w:r>
          </w:p>
        </w:tc>
        <w:tc>
          <w:tcPr>
            <w:tcW w:w="973"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Output</w:t>
            </w:r>
          </w:p>
        </w:tc>
        <w:tc>
          <w:tcPr>
            <w:tcW w:w="2094"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Consumption</w:t>
            </w:r>
          </w:p>
        </w:tc>
        <w:tc>
          <w:tcPr>
            <w:tcW w:w="151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Save Vs. r</w:t>
            </w:r>
          </w:p>
        </w:tc>
        <w:tc>
          <w:tcPr>
            <w:tcW w:w="1624"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NX/Y Vs. Y</w:t>
            </w:r>
          </w:p>
        </w:tc>
        <w:tc>
          <w:tcPr>
            <w:tcW w:w="222"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1960" w:type="dxa"/>
            <w:gridSpan w:val="2"/>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NX/Y</w:t>
            </w:r>
          </w:p>
        </w:tc>
      </w:tr>
      <w:tr w:rsidR="002E3025" w:rsidRPr="000A2E3B" w:rsidTr="002E3025">
        <w:trPr>
          <w:trHeight w:val="300"/>
        </w:trPr>
        <w:tc>
          <w:tcPr>
            <w:tcW w:w="109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Canada:</w:t>
            </w:r>
          </w:p>
        </w:tc>
        <w:tc>
          <w:tcPr>
            <w:tcW w:w="973"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0.77</w:t>
            </w:r>
          </w:p>
        </w:tc>
        <w:tc>
          <w:tcPr>
            <w:tcW w:w="2094"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0.65</w:t>
            </w:r>
          </w:p>
        </w:tc>
        <w:tc>
          <w:tcPr>
            <w:tcW w:w="151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0.06</w:t>
            </w:r>
          </w:p>
        </w:tc>
        <w:tc>
          <w:tcPr>
            <w:tcW w:w="1624"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-0.29</w:t>
            </w:r>
          </w:p>
        </w:tc>
        <w:tc>
          <w:tcPr>
            <w:tcW w:w="222"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1960" w:type="dxa"/>
            <w:gridSpan w:val="2"/>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0.79</w:t>
            </w:r>
          </w:p>
        </w:tc>
      </w:tr>
      <w:tr w:rsidR="002E3025" w:rsidRPr="000A2E3B" w:rsidTr="002E3025">
        <w:trPr>
          <w:trHeight w:val="300"/>
        </w:trPr>
        <w:tc>
          <w:tcPr>
            <w:tcW w:w="109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U.S:</w:t>
            </w:r>
          </w:p>
        </w:tc>
        <w:tc>
          <w:tcPr>
            <w:tcW w:w="973"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1.00</w:t>
            </w:r>
          </w:p>
        </w:tc>
        <w:tc>
          <w:tcPr>
            <w:tcW w:w="2094"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1.00</w:t>
            </w:r>
          </w:p>
        </w:tc>
        <w:tc>
          <w:tcPr>
            <w:tcW w:w="1515"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0.68</w:t>
            </w:r>
          </w:p>
        </w:tc>
        <w:tc>
          <w:tcPr>
            <w:tcW w:w="1624"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-0.36</w:t>
            </w:r>
          </w:p>
        </w:tc>
        <w:tc>
          <w:tcPr>
            <w:tcW w:w="222" w:type="dxa"/>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p>
        </w:tc>
        <w:tc>
          <w:tcPr>
            <w:tcW w:w="1960" w:type="dxa"/>
            <w:gridSpan w:val="2"/>
            <w:tcBorders>
              <w:top w:val="nil"/>
              <w:left w:val="nil"/>
              <w:bottom w:val="nil"/>
              <w:right w:val="nil"/>
            </w:tcBorders>
            <w:shd w:val="clear" w:color="auto" w:fill="auto"/>
            <w:noWrap/>
            <w:vAlign w:val="bottom"/>
            <w:hideMark/>
          </w:tcPr>
          <w:p w:rsidR="002E3025" w:rsidRPr="000A2E3B" w:rsidRDefault="002E3025"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0.42</w:t>
            </w:r>
          </w:p>
        </w:tc>
      </w:tr>
    </w:tbl>
    <w:p w:rsidR="00F545FE" w:rsidRDefault="00F545FE" w:rsidP="006F4E4A">
      <w:pPr>
        <w:spacing w:after="0" w:line="480" w:lineRule="auto"/>
        <w:jc w:val="both"/>
        <w:rPr>
          <w:rFonts w:asciiTheme="minorHAnsi" w:hAnsiTheme="minorHAnsi"/>
          <w:sz w:val="24"/>
          <w:szCs w:val="24"/>
        </w:rPr>
      </w:pPr>
    </w:p>
    <w:p w:rsidR="00410B62" w:rsidRPr="000A2E3B" w:rsidRDefault="00410B62" w:rsidP="006F4E4A">
      <w:pPr>
        <w:spacing w:after="0" w:line="480" w:lineRule="auto"/>
        <w:jc w:val="both"/>
        <w:rPr>
          <w:rFonts w:asciiTheme="minorHAnsi" w:hAnsiTheme="minorHAnsi"/>
          <w:sz w:val="24"/>
          <w:szCs w:val="24"/>
        </w:rPr>
      </w:pPr>
    </w:p>
    <w:tbl>
      <w:tblPr>
        <w:tblW w:w="9483" w:type="dxa"/>
        <w:tblInd w:w="93" w:type="dxa"/>
        <w:tblLook w:val="04A0"/>
      </w:tblPr>
      <w:tblGrid>
        <w:gridCol w:w="1095"/>
        <w:gridCol w:w="980"/>
        <w:gridCol w:w="2092"/>
        <w:gridCol w:w="1514"/>
        <w:gridCol w:w="1622"/>
        <w:gridCol w:w="222"/>
        <w:gridCol w:w="979"/>
        <w:gridCol w:w="979"/>
      </w:tblGrid>
      <w:tr w:rsidR="00DD1C06" w:rsidRPr="000A2E3B" w:rsidTr="00DD1C06">
        <w:trPr>
          <w:trHeight w:val="300"/>
        </w:trPr>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Callum</w:t>
            </w:r>
          </w:p>
        </w:tc>
        <w:tc>
          <w:tcPr>
            <w:tcW w:w="8388" w:type="dxa"/>
            <w:gridSpan w:val="7"/>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b/>
                <w:bCs/>
                <w:color w:val="000000"/>
                <w:sz w:val="24"/>
                <w:szCs w:val="24"/>
                <w:u w:val="single"/>
              </w:rPr>
            </w:pPr>
            <w:r w:rsidRPr="000A2E3B">
              <w:rPr>
                <w:rFonts w:asciiTheme="minorHAnsi" w:eastAsia="Times New Roman" w:hAnsiTheme="minorHAnsi"/>
                <w:b/>
                <w:bCs/>
                <w:color w:val="000000"/>
                <w:sz w:val="24"/>
                <w:szCs w:val="24"/>
                <w:u w:val="single"/>
              </w:rPr>
              <w:t>International Co-movements</w:t>
            </w:r>
          </w:p>
        </w:tc>
      </w:tr>
      <w:tr w:rsidR="00DD1C06" w:rsidRPr="000A2E3B" w:rsidTr="00DD1C06">
        <w:trPr>
          <w:trHeight w:val="300"/>
        </w:trPr>
        <w:tc>
          <w:tcPr>
            <w:tcW w:w="1095"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6208" w:type="dxa"/>
            <w:gridSpan w:val="4"/>
            <w:tcBorders>
              <w:top w:val="nil"/>
              <w:left w:val="nil"/>
              <w:bottom w:val="nil"/>
              <w:right w:val="nil"/>
            </w:tcBorders>
            <w:shd w:val="clear" w:color="auto" w:fill="auto"/>
            <w:noWrap/>
            <w:vAlign w:val="center"/>
            <w:hideMark/>
          </w:tcPr>
          <w:p w:rsidR="00DD1C06" w:rsidRPr="000A2E3B" w:rsidRDefault="00DD1C06" w:rsidP="006F4E4A">
            <w:pPr>
              <w:spacing w:after="0" w:line="240" w:lineRule="auto"/>
              <w:jc w:val="both"/>
              <w:rPr>
                <w:rFonts w:asciiTheme="minorHAnsi" w:eastAsia="Times New Roman" w:hAnsiTheme="minorHAnsi"/>
                <w:color w:val="000000"/>
                <w:sz w:val="24"/>
                <w:szCs w:val="24"/>
                <w:u w:val="single"/>
              </w:rPr>
            </w:pPr>
            <w:r w:rsidRPr="000A2E3B">
              <w:rPr>
                <w:rFonts w:asciiTheme="minorHAnsi" w:eastAsia="Times New Roman" w:hAnsiTheme="minorHAnsi"/>
                <w:color w:val="000000"/>
                <w:sz w:val="24"/>
                <w:szCs w:val="24"/>
                <w:u w:val="single"/>
              </w:rPr>
              <w:t>Contemporaneous Cross Correlations</w:t>
            </w:r>
          </w:p>
        </w:tc>
        <w:tc>
          <w:tcPr>
            <w:tcW w:w="2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979"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979"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r>
      <w:tr w:rsidR="00DD1C06" w:rsidRPr="000A2E3B" w:rsidTr="00DD1C06">
        <w:trPr>
          <w:trHeight w:val="300"/>
        </w:trPr>
        <w:tc>
          <w:tcPr>
            <w:tcW w:w="1095"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3072" w:type="dxa"/>
            <w:gridSpan w:val="2"/>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Vs U.</w:t>
            </w:r>
            <w:r w:rsidR="00114279" w:rsidRPr="000A2E3B">
              <w:rPr>
                <w:rFonts w:asciiTheme="minorHAnsi" w:eastAsia="Times New Roman" w:hAnsiTheme="minorHAnsi"/>
                <w:i/>
                <w:iCs/>
                <w:color w:val="000000"/>
                <w:sz w:val="24"/>
                <w:szCs w:val="24"/>
              </w:rPr>
              <w:t>S</w:t>
            </w:r>
            <w:r w:rsidRPr="000A2E3B">
              <w:rPr>
                <w:rFonts w:asciiTheme="minorHAnsi" w:eastAsia="Times New Roman" w:hAnsiTheme="minorHAnsi"/>
                <w:i/>
                <w:iCs/>
                <w:color w:val="000000"/>
                <w:sz w:val="24"/>
                <w:szCs w:val="24"/>
              </w:rPr>
              <w:t>.</w:t>
            </w:r>
          </w:p>
        </w:tc>
        <w:tc>
          <w:tcPr>
            <w:tcW w:w="3136" w:type="dxa"/>
            <w:gridSpan w:val="2"/>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Within Country</w:t>
            </w:r>
          </w:p>
        </w:tc>
        <w:tc>
          <w:tcPr>
            <w:tcW w:w="2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1958" w:type="dxa"/>
            <w:gridSpan w:val="2"/>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i/>
                <w:iCs/>
                <w:color w:val="000000"/>
                <w:sz w:val="24"/>
                <w:szCs w:val="24"/>
              </w:rPr>
            </w:pPr>
            <w:r w:rsidRPr="000A2E3B">
              <w:rPr>
                <w:rFonts w:asciiTheme="minorHAnsi" w:eastAsia="Times New Roman" w:hAnsiTheme="minorHAnsi"/>
                <w:i/>
                <w:iCs/>
                <w:color w:val="000000"/>
                <w:sz w:val="24"/>
                <w:szCs w:val="24"/>
              </w:rPr>
              <w:t>Standard deviations %:</w:t>
            </w:r>
          </w:p>
        </w:tc>
      </w:tr>
      <w:tr w:rsidR="00DD1C06" w:rsidRPr="000A2E3B" w:rsidTr="00DD1C06">
        <w:trPr>
          <w:trHeight w:val="300"/>
        </w:trPr>
        <w:tc>
          <w:tcPr>
            <w:tcW w:w="1095"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u w:val="single"/>
              </w:rPr>
            </w:pPr>
            <w:r w:rsidRPr="000A2E3B">
              <w:rPr>
                <w:rFonts w:asciiTheme="minorHAnsi" w:eastAsia="Times New Roman" w:hAnsiTheme="minorHAnsi"/>
                <w:color w:val="000000"/>
                <w:sz w:val="24"/>
                <w:szCs w:val="24"/>
                <w:u w:val="single"/>
              </w:rPr>
              <w:t>Country</w:t>
            </w:r>
          </w:p>
        </w:tc>
        <w:tc>
          <w:tcPr>
            <w:tcW w:w="980"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Output</w:t>
            </w:r>
          </w:p>
        </w:tc>
        <w:tc>
          <w:tcPr>
            <w:tcW w:w="209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Consumption</w:t>
            </w:r>
          </w:p>
        </w:tc>
        <w:tc>
          <w:tcPr>
            <w:tcW w:w="1514"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Save Vs. r</w:t>
            </w:r>
          </w:p>
        </w:tc>
        <w:tc>
          <w:tcPr>
            <w:tcW w:w="16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NX/Y Vs. Y</w:t>
            </w:r>
          </w:p>
        </w:tc>
        <w:tc>
          <w:tcPr>
            <w:tcW w:w="2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1958" w:type="dxa"/>
            <w:gridSpan w:val="2"/>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NX/Y</w:t>
            </w:r>
          </w:p>
        </w:tc>
      </w:tr>
      <w:tr w:rsidR="00DD1C06" w:rsidRPr="000A2E3B" w:rsidTr="00DD1C06">
        <w:trPr>
          <w:trHeight w:val="300"/>
        </w:trPr>
        <w:tc>
          <w:tcPr>
            <w:tcW w:w="1095"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Canada:</w:t>
            </w:r>
          </w:p>
        </w:tc>
        <w:tc>
          <w:tcPr>
            <w:tcW w:w="980"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0.6545</w:t>
            </w:r>
          </w:p>
        </w:tc>
        <w:tc>
          <w:tcPr>
            <w:tcW w:w="209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0.5661</w:t>
            </w:r>
          </w:p>
        </w:tc>
        <w:tc>
          <w:tcPr>
            <w:tcW w:w="1514"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-0.6378</w:t>
            </w:r>
          </w:p>
        </w:tc>
        <w:tc>
          <w:tcPr>
            <w:tcW w:w="16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-0.2935</w:t>
            </w:r>
          </w:p>
        </w:tc>
        <w:tc>
          <w:tcPr>
            <w:tcW w:w="2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1958" w:type="dxa"/>
            <w:gridSpan w:val="2"/>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0.8360</w:t>
            </w:r>
          </w:p>
        </w:tc>
      </w:tr>
      <w:tr w:rsidR="00DD1C06" w:rsidRPr="000A2E3B" w:rsidTr="00DD1C06">
        <w:trPr>
          <w:trHeight w:val="300"/>
        </w:trPr>
        <w:tc>
          <w:tcPr>
            <w:tcW w:w="1095"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U.S:</w:t>
            </w:r>
          </w:p>
        </w:tc>
        <w:tc>
          <w:tcPr>
            <w:tcW w:w="980"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1.00</w:t>
            </w:r>
          </w:p>
        </w:tc>
        <w:tc>
          <w:tcPr>
            <w:tcW w:w="209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1.00</w:t>
            </w:r>
          </w:p>
        </w:tc>
        <w:tc>
          <w:tcPr>
            <w:tcW w:w="1514"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0.7233</w:t>
            </w:r>
          </w:p>
        </w:tc>
        <w:tc>
          <w:tcPr>
            <w:tcW w:w="16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-0.4210</w:t>
            </w:r>
          </w:p>
        </w:tc>
        <w:tc>
          <w:tcPr>
            <w:tcW w:w="222" w:type="dxa"/>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p>
        </w:tc>
        <w:tc>
          <w:tcPr>
            <w:tcW w:w="1958" w:type="dxa"/>
            <w:gridSpan w:val="2"/>
            <w:tcBorders>
              <w:top w:val="nil"/>
              <w:left w:val="nil"/>
              <w:bottom w:val="nil"/>
              <w:right w:val="nil"/>
            </w:tcBorders>
            <w:shd w:val="clear" w:color="auto" w:fill="auto"/>
            <w:noWrap/>
            <w:vAlign w:val="bottom"/>
            <w:hideMark/>
          </w:tcPr>
          <w:p w:rsidR="00DD1C06" w:rsidRPr="000A2E3B" w:rsidRDefault="00DD1C06"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0.3322</w:t>
            </w:r>
          </w:p>
        </w:tc>
      </w:tr>
    </w:tbl>
    <w:p w:rsidR="00F545FE" w:rsidRPr="000A2E3B" w:rsidRDefault="00F545FE" w:rsidP="006F4E4A">
      <w:pPr>
        <w:spacing w:after="0" w:line="480" w:lineRule="auto"/>
        <w:jc w:val="both"/>
        <w:rPr>
          <w:rFonts w:asciiTheme="minorHAnsi" w:hAnsiTheme="minorHAnsi"/>
          <w:sz w:val="24"/>
          <w:szCs w:val="24"/>
        </w:rPr>
      </w:pPr>
    </w:p>
    <w:p w:rsidR="00410B62" w:rsidRDefault="00565786" w:rsidP="006F4E4A">
      <w:pPr>
        <w:spacing w:after="0" w:line="480" w:lineRule="auto"/>
        <w:jc w:val="both"/>
        <w:rPr>
          <w:rFonts w:asciiTheme="minorHAnsi" w:hAnsiTheme="minorHAnsi"/>
          <w:sz w:val="24"/>
          <w:szCs w:val="24"/>
        </w:rPr>
      </w:pPr>
      <w:r w:rsidRPr="000A2E3B">
        <w:rPr>
          <w:rFonts w:asciiTheme="minorHAnsi" w:hAnsiTheme="minorHAnsi"/>
          <w:sz w:val="24"/>
          <w:szCs w:val="24"/>
        </w:rPr>
        <w:tab/>
      </w:r>
    </w:p>
    <w:p w:rsidR="00796F1E" w:rsidRPr="000A2E3B" w:rsidRDefault="00271FE4" w:rsidP="00410B62">
      <w:pPr>
        <w:spacing w:after="0" w:line="480" w:lineRule="auto"/>
        <w:ind w:firstLine="720"/>
        <w:jc w:val="both"/>
        <w:rPr>
          <w:rFonts w:asciiTheme="minorHAnsi" w:hAnsiTheme="minorHAnsi"/>
          <w:sz w:val="24"/>
          <w:szCs w:val="24"/>
        </w:rPr>
      </w:pPr>
      <w:r w:rsidRPr="000A2E3B">
        <w:rPr>
          <w:rFonts w:asciiTheme="minorHAnsi" w:hAnsiTheme="minorHAnsi"/>
          <w:sz w:val="24"/>
          <w:szCs w:val="24"/>
        </w:rPr>
        <w:t>The model is of two countries involved in international trade. The model exhibits a homogenous product and complete market</w:t>
      </w:r>
      <w:r w:rsidR="008D304A">
        <w:rPr>
          <w:rFonts w:asciiTheme="minorHAnsi" w:hAnsiTheme="minorHAnsi"/>
          <w:sz w:val="24"/>
          <w:szCs w:val="24"/>
        </w:rPr>
        <w:t>s</w:t>
      </w:r>
      <w:r w:rsidRPr="000A2E3B">
        <w:rPr>
          <w:rFonts w:asciiTheme="minorHAnsi" w:hAnsiTheme="minorHAnsi"/>
          <w:sz w:val="24"/>
          <w:szCs w:val="24"/>
        </w:rPr>
        <w:t xml:space="preserve"> for state contingent claims. Yet technology shocks </w:t>
      </w:r>
      <w:r w:rsidRPr="000A2E3B">
        <w:rPr>
          <w:rFonts w:asciiTheme="minorHAnsi" w:hAnsiTheme="minorHAnsi"/>
          <w:sz w:val="24"/>
          <w:szCs w:val="24"/>
        </w:rPr>
        <w:lastRenderedPageBreak/>
        <w:t xml:space="preserve">and capital market </w:t>
      </w:r>
      <w:r w:rsidR="004A3B91" w:rsidRPr="000A2E3B">
        <w:rPr>
          <w:rFonts w:asciiTheme="minorHAnsi" w:hAnsiTheme="minorHAnsi"/>
          <w:sz w:val="24"/>
          <w:szCs w:val="24"/>
        </w:rPr>
        <w:t xml:space="preserve">changes are added in an attempt to improve the results. </w:t>
      </w:r>
      <w:r w:rsidR="00BD2F38" w:rsidRPr="000A2E3B">
        <w:rPr>
          <w:rFonts w:asciiTheme="minorHAnsi" w:hAnsiTheme="minorHAnsi"/>
          <w:sz w:val="24"/>
          <w:szCs w:val="24"/>
        </w:rPr>
        <w:t>The addition of international capital markets allows</w:t>
      </w:r>
      <w:r w:rsidR="004A3B91" w:rsidRPr="000A2E3B">
        <w:rPr>
          <w:rFonts w:asciiTheme="minorHAnsi" w:hAnsiTheme="minorHAnsi"/>
          <w:sz w:val="24"/>
          <w:szCs w:val="24"/>
        </w:rPr>
        <w:t xml:space="preserve"> countries to smooth </w:t>
      </w:r>
      <w:r w:rsidR="00BD2F38" w:rsidRPr="000A2E3B">
        <w:rPr>
          <w:rFonts w:asciiTheme="minorHAnsi" w:hAnsiTheme="minorHAnsi"/>
          <w:sz w:val="24"/>
          <w:szCs w:val="24"/>
        </w:rPr>
        <w:t xml:space="preserve">idiosyncratic </w:t>
      </w:r>
      <w:r w:rsidR="004A3B91" w:rsidRPr="000A2E3B">
        <w:rPr>
          <w:rFonts w:asciiTheme="minorHAnsi" w:hAnsiTheme="minorHAnsi"/>
          <w:sz w:val="24"/>
          <w:szCs w:val="24"/>
        </w:rPr>
        <w:t>risk. The technology shocks are meant to resemble the real world</w:t>
      </w:r>
      <w:r w:rsidR="00482AC9" w:rsidRPr="000A2E3B">
        <w:rPr>
          <w:rFonts w:asciiTheme="minorHAnsi" w:hAnsiTheme="minorHAnsi"/>
          <w:sz w:val="24"/>
          <w:szCs w:val="24"/>
        </w:rPr>
        <w:t>,</w:t>
      </w:r>
      <w:r w:rsidR="004A3B91" w:rsidRPr="000A2E3B">
        <w:rPr>
          <w:rFonts w:asciiTheme="minorHAnsi" w:hAnsiTheme="minorHAnsi"/>
          <w:sz w:val="24"/>
          <w:szCs w:val="24"/>
        </w:rPr>
        <w:t xml:space="preserve"> where shocks are correlated across countries (aggregate in nature) and display spillover. </w:t>
      </w:r>
    </w:p>
    <w:p w:rsidR="00796F1E" w:rsidRPr="000A2E3B" w:rsidRDefault="001C7C77" w:rsidP="006F4E4A">
      <w:pPr>
        <w:spacing w:after="0" w:line="480" w:lineRule="auto"/>
        <w:jc w:val="both"/>
        <w:rPr>
          <w:rFonts w:asciiTheme="minorHAnsi" w:hAnsiTheme="minorHAnsi"/>
          <w:sz w:val="24"/>
          <w:szCs w:val="24"/>
        </w:rPr>
      </w:pPr>
      <m:oMathPara>
        <m:oMath>
          <m:sSub>
            <m:sSubPr>
              <m:ctrlPr>
                <w:rPr>
                  <w:rFonts w:ascii="Cambria Math" w:hAnsiTheme="minorHAnsi"/>
                  <w:i/>
                  <w:sz w:val="24"/>
                  <w:szCs w:val="24"/>
                </w:rPr>
              </m:ctrlPr>
            </m:sSubPr>
            <m:e>
              <m:r>
                <w:rPr>
                  <w:rFonts w:ascii="Cambria Math" w:hAnsi="Cambria Math"/>
                  <w:sz w:val="24"/>
                  <w:szCs w:val="24"/>
                </w:rPr>
                <m:t>Z</m:t>
              </m:r>
            </m:e>
            <m:sub>
              <m:r>
                <w:rPr>
                  <w:rFonts w:ascii="Cambria Math" w:hAnsi="Cambria Math"/>
                  <w:sz w:val="24"/>
                  <w:szCs w:val="24"/>
                </w:rPr>
                <m:t>t</m:t>
              </m:r>
              <m:r>
                <w:rPr>
                  <w:rFonts w:ascii="Cambria Math" w:hAnsiTheme="minorHAnsi"/>
                  <w:sz w:val="24"/>
                  <w:szCs w:val="24"/>
                </w:rPr>
                <m:t>+1</m:t>
              </m:r>
            </m:sub>
          </m:sSub>
          <m:r>
            <w:rPr>
              <w:rFonts w:ascii="Cambria Math" w:hAnsiTheme="minorHAnsi"/>
              <w:sz w:val="24"/>
              <w:szCs w:val="24"/>
            </w:rPr>
            <m:t>=</m:t>
          </m:r>
          <m:r>
            <w:rPr>
              <w:rFonts w:ascii="Cambria Math" w:hAnsi="Cambria Math"/>
              <w:sz w:val="24"/>
              <w:szCs w:val="24"/>
            </w:rPr>
            <m:t>A</m:t>
          </m:r>
          <m:sSub>
            <m:sSubPr>
              <m:ctrlPr>
                <w:rPr>
                  <w:rFonts w:ascii="Cambria Math" w:hAnsiTheme="minorHAnsi"/>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Theme="minorHAnsi"/>
              <w:sz w:val="24"/>
              <w:szCs w:val="24"/>
            </w:rPr>
            <m:t xml:space="preserve">+ </m:t>
          </m:r>
          <m:sSub>
            <m:sSubPr>
              <m:ctrlPr>
                <w:rPr>
                  <w:rFonts w:ascii="Cambria Math" w:hAnsiTheme="minorHAnsi"/>
                  <w:i/>
                  <w:sz w:val="24"/>
                  <w:szCs w:val="24"/>
                </w:rPr>
              </m:ctrlPr>
            </m:sSubPr>
            <m:e>
              <m:r>
                <w:rPr>
                  <w:rFonts w:ascii="Cambria Math" w:hAnsi="Cambria Math"/>
                  <w:sz w:val="24"/>
                  <w:szCs w:val="24"/>
                </w:rPr>
                <m:t>∈</m:t>
              </m:r>
            </m:e>
            <m:sub>
              <m:r>
                <w:rPr>
                  <w:rFonts w:ascii="Cambria Math" w:hAnsi="Cambria Math"/>
                  <w:sz w:val="24"/>
                  <w:szCs w:val="24"/>
                </w:rPr>
                <m:t>t</m:t>
              </m:r>
              <m:r>
                <w:rPr>
                  <w:rFonts w:ascii="Cambria Math" w:hAnsiTheme="minorHAnsi"/>
                  <w:sz w:val="24"/>
                  <w:szCs w:val="24"/>
                </w:rPr>
                <m:t>+1</m:t>
              </m:r>
            </m:sub>
          </m:sSub>
        </m:oMath>
      </m:oMathPara>
    </w:p>
    <w:p w:rsidR="00796F1E" w:rsidRPr="000A2E3B" w:rsidRDefault="00BD2F38" w:rsidP="006F4E4A">
      <w:pPr>
        <w:spacing w:after="0" w:line="480" w:lineRule="auto"/>
        <w:jc w:val="both"/>
        <w:rPr>
          <w:rFonts w:asciiTheme="minorHAnsi" w:hAnsiTheme="minorHAnsi"/>
          <w:sz w:val="24"/>
          <w:szCs w:val="24"/>
        </w:rPr>
      </w:pPr>
      <w:r w:rsidRPr="000A2E3B">
        <w:rPr>
          <w:rFonts w:asciiTheme="minorHAnsi" w:hAnsiTheme="minorHAnsi"/>
          <w:sz w:val="24"/>
          <w:szCs w:val="24"/>
        </w:rPr>
        <w:t>Where</w:t>
      </w:r>
      <m:oMath>
        <m:r>
          <w:rPr>
            <w:rFonts w:ascii="Cambria Math" w:hAnsiTheme="minorHAnsi"/>
            <w:sz w:val="24"/>
            <w:szCs w:val="24"/>
          </w:rPr>
          <m:t xml:space="preserve">  </m:t>
        </m:r>
        <m:sSub>
          <m:sSubPr>
            <m:ctrlPr>
              <w:rPr>
                <w:rFonts w:ascii="Cambria Math" w:hAnsiTheme="minorHAnsi"/>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m:t>
        </m:r>
        <m:d>
          <m:dPr>
            <m:ctrlPr>
              <w:rPr>
                <w:rFonts w:ascii="Cambria Math" w:hAnsiTheme="minorHAnsi"/>
                <w:i/>
                <w:sz w:val="24"/>
                <w:szCs w:val="24"/>
              </w:rPr>
            </m:ctrlPr>
          </m:dPr>
          <m:e>
            <m:sSubSup>
              <m:sSubSupPr>
                <m:ctrlPr>
                  <w:rPr>
                    <w:rFonts w:ascii="Cambria Math" w:hAnsiTheme="minorHAnsi"/>
                    <w:i/>
                    <w:sz w:val="24"/>
                    <w:szCs w:val="24"/>
                  </w:rPr>
                </m:ctrlPr>
              </m:sSubSupPr>
              <m:e>
                <m:r>
                  <w:rPr>
                    <w:rFonts w:ascii="Cambria Math" w:hAnsi="Cambria Math"/>
                    <w:sz w:val="24"/>
                    <w:szCs w:val="24"/>
                  </w:rPr>
                  <m:t>Z</m:t>
                </m:r>
              </m:e>
              <m:sub>
                <m:r>
                  <w:rPr>
                    <w:rFonts w:ascii="Cambria Math" w:hAnsi="Cambria Math"/>
                    <w:sz w:val="24"/>
                    <w:szCs w:val="24"/>
                  </w:rPr>
                  <m:t>t</m:t>
                </m:r>
              </m:sub>
              <m:sup>
                <m:r>
                  <w:rPr>
                    <w:rFonts w:asciiTheme="minorHAnsi" w:hAnsi="Cambria Math"/>
                    <w:sz w:val="24"/>
                    <w:szCs w:val="24"/>
                  </w:rPr>
                  <m:t>h</m:t>
                </m:r>
              </m:sup>
            </m:sSubSup>
            <m:r>
              <w:rPr>
                <w:rFonts w:ascii="Cambria Math" w:hAnsiTheme="minorHAnsi"/>
                <w:sz w:val="24"/>
                <w:szCs w:val="24"/>
              </w:rPr>
              <m:t xml:space="preserve"> </m:t>
            </m:r>
            <m:sSubSup>
              <m:sSubSupPr>
                <m:ctrlPr>
                  <w:rPr>
                    <w:rFonts w:ascii="Cambria Math" w:hAnsiTheme="minorHAnsi"/>
                    <w:i/>
                    <w:sz w:val="24"/>
                    <w:szCs w:val="24"/>
                  </w:rPr>
                </m:ctrlPr>
              </m:sSubSupPr>
              <m:e>
                <m:r>
                  <w:rPr>
                    <w:rFonts w:ascii="Cambria Math" w:hAnsi="Cambria Math"/>
                    <w:sz w:val="24"/>
                    <w:szCs w:val="24"/>
                  </w:rPr>
                  <m:t>Z</m:t>
                </m:r>
              </m:e>
              <m:sub>
                <m:r>
                  <w:rPr>
                    <w:rFonts w:ascii="Cambria Math" w:hAnsi="Cambria Math"/>
                    <w:sz w:val="24"/>
                    <w:szCs w:val="24"/>
                  </w:rPr>
                  <m:t>t</m:t>
                </m:r>
              </m:sub>
              <m:sup>
                <m:r>
                  <w:rPr>
                    <w:rFonts w:ascii="Cambria Math" w:hAnsi="Cambria Math"/>
                    <w:sz w:val="24"/>
                    <w:szCs w:val="24"/>
                  </w:rPr>
                  <m:t>f</m:t>
                </m:r>
              </m:sup>
            </m:sSubSup>
          </m:e>
        </m:d>
        <m:r>
          <w:rPr>
            <w:rFonts w:ascii="Cambria Math" w:hAnsiTheme="minorHAnsi"/>
            <w:sz w:val="24"/>
            <w:szCs w:val="24"/>
          </w:rPr>
          <m:t xml:space="preserve">      </m:t>
        </m:r>
        <m:sSub>
          <m:sSubPr>
            <m:ctrlPr>
              <w:rPr>
                <w:rFonts w:ascii="Cambria Math" w:hAnsiTheme="minorHAnsi"/>
                <w:i/>
                <w:sz w:val="24"/>
                <w:szCs w:val="24"/>
              </w:rPr>
            </m:ctrlPr>
          </m:sSubPr>
          <m:e>
            <m:r>
              <w:rPr>
                <w:rFonts w:ascii="Cambria Math" w:hAnsi="Cambria Math"/>
                <w:sz w:val="24"/>
                <w:szCs w:val="24"/>
              </w:rPr>
              <m:t>∈</m:t>
            </m:r>
          </m:e>
          <m:sub>
            <m:r>
              <w:rPr>
                <w:rFonts w:ascii="Cambria Math" w:hAnsi="Cambria Math"/>
                <w:sz w:val="24"/>
                <w:szCs w:val="24"/>
              </w:rPr>
              <m:t>t</m:t>
            </m:r>
          </m:sub>
        </m:sSub>
        <m:r>
          <w:rPr>
            <w:rFonts w:ascii="Cambria Math" w:hAnsi="Cambria Math"/>
            <w:sz w:val="24"/>
            <w:szCs w:val="24"/>
          </w:rPr>
          <m:t>≡</m:t>
        </m:r>
        <m:d>
          <m:dPr>
            <m:ctrlPr>
              <w:rPr>
                <w:rFonts w:ascii="Cambria Math" w:hAnsiTheme="minorHAnsi"/>
                <w:i/>
                <w:sz w:val="24"/>
                <w:szCs w:val="24"/>
              </w:rPr>
            </m:ctrlPr>
          </m:dPr>
          <m:e>
            <m:sSubSup>
              <m:sSubSupPr>
                <m:ctrlPr>
                  <w:rPr>
                    <w:rFonts w:ascii="Cambria Math" w:hAnsiTheme="minorHAnsi"/>
                    <w:i/>
                    <w:sz w:val="24"/>
                    <w:szCs w:val="24"/>
                  </w:rPr>
                </m:ctrlPr>
              </m:sSubSupPr>
              <m:e>
                <m:r>
                  <w:rPr>
                    <w:rFonts w:ascii="Cambria Math" w:hAnsi="Cambria Math"/>
                    <w:sz w:val="24"/>
                    <w:szCs w:val="24"/>
                  </w:rPr>
                  <m:t>∈</m:t>
                </m:r>
              </m:e>
              <m:sub>
                <m:r>
                  <w:rPr>
                    <w:rFonts w:ascii="Cambria Math" w:hAnsi="Cambria Math"/>
                    <w:sz w:val="24"/>
                    <w:szCs w:val="24"/>
                  </w:rPr>
                  <m:t>t</m:t>
                </m:r>
              </m:sub>
              <m:sup>
                <m:r>
                  <w:rPr>
                    <w:rFonts w:asciiTheme="minorHAnsi" w:hAnsi="Cambria Math"/>
                    <w:sz w:val="24"/>
                    <w:szCs w:val="24"/>
                  </w:rPr>
                  <m:t>h</m:t>
                </m:r>
              </m:sup>
            </m:sSubSup>
            <m:r>
              <w:rPr>
                <w:rFonts w:ascii="Cambria Math" w:hAnsiTheme="minorHAnsi"/>
                <w:sz w:val="24"/>
                <w:szCs w:val="24"/>
              </w:rPr>
              <m:t xml:space="preserve"> </m:t>
            </m:r>
            <m:sSubSup>
              <m:sSubSupPr>
                <m:ctrlPr>
                  <w:rPr>
                    <w:rFonts w:ascii="Cambria Math" w:hAnsiTheme="minorHAnsi"/>
                    <w:i/>
                    <w:sz w:val="24"/>
                    <w:szCs w:val="24"/>
                  </w:rPr>
                </m:ctrlPr>
              </m:sSubSupPr>
              <m:e>
                <m:r>
                  <w:rPr>
                    <w:rFonts w:ascii="Cambria Math" w:hAnsi="Cambria Math"/>
                    <w:sz w:val="24"/>
                    <w:szCs w:val="24"/>
                  </w:rPr>
                  <m:t>∈</m:t>
                </m:r>
              </m:e>
              <m:sub>
                <m:r>
                  <w:rPr>
                    <w:rFonts w:ascii="Cambria Math" w:hAnsi="Cambria Math"/>
                    <w:sz w:val="24"/>
                    <w:szCs w:val="24"/>
                  </w:rPr>
                  <m:t>t</m:t>
                </m:r>
              </m:sub>
              <m:sup>
                <m:r>
                  <w:rPr>
                    <w:rFonts w:ascii="Cambria Math" w:hAnsi="Cambria Math"/>
                    <w:sz w:val="24"/>
                    <w:szCs w:val="24"/>
                  </w:rPr>
                  <m:t>f</m:t>
                </m:r>
              </m:sup>
            </m:sSubSup>
          </m:e>
        </m:d>
      </m:oMath>
    </w:p>
    <w:p w:rsidR="00F545FE" w:rsidRPr="000A2E3B" w:rsidRDefault="004A3B91" w:rsidP="006F4E4A">
      <w:pPr>
        <w:spacing w:after="0" w:line="480" w:lineRule="auto"/>
        <w:jc w:val="both"/>
        <w:rPr>
          <w:rFonts w:asciiTheme="minorHAnsi" w:hAnsiTheme="minorHAnsi"/>
          <w:sz w:val="24"/>
          <w:szCs w:val="24"/>
        </w:rPr>
      </w:pPr>
      <w:r w:rsidRPr="000A2E3B">
        <w:rPr>
          <w:rFonts w:asciiTheme="minorHAnsi" w:hAnsiTheme="minorHAnsi"/>
          <w:sz w:val="24"/>
          <w:szCs w:val="24"/>
        </w:rPr>
        <w:t xml:space="preserve">The spillover is when another </w:t>
      </w:r>
      <w:r w:rsidR="004B7DFE" w:rsidRPr="000A2E3B">
        <w:rPr>
          <w:rFonts w:asciiTheme="minorHAnsi" w:hAnsiTheme="minorHAnsi"/>
          <w:sz w:val="24"/>
          <w:szCs w:val="24"/>
        </w:rPr>
        <w:t>country’s technology</w:t>
      </w:r>
      <w:r w:rsidRPr="000A2E3B">
        <w:rPr>
          <w:rFonts w:asciiTheme="minorHAnsi" w:hAnsiTheme="minorHAnsi"/>
          <w:sz w:val="24"/>
          <w:szCs w:val="24"/>
        </w:rPr>
        <w:t xml:space="preserve"> shock last period affects your technology shock this period </w:t>
      </w:r>
      <w:r w:rsidR="004B7DFE" w:rsidRPr="000A2E3B">
        <w:rPr>
          <w:rFonts w:asciiTheme="minorHAnsi" w:hAnsiTheme="minorHAnsi"/>
          <w:sz w:val="24"/>
          <w:szCs w:val="24"/>
        </w:rPr>
        <w:t>through the</w:t>
      </w:r>
      <w:r w:rsidRPr="000A2E3B">
        <w:rPr>
          <w:rFonts w:asciiTheme="minorHAnsi" w:hAnsiTheme="minorHAnsi"/>
          <w:sz w:val="24"/>
          <w:szCs w:val="24"/>
        </w:rPr>
        <w:t xml:space="preserve"> disseminat</w:t>
      </w:r>
      <w:r w:rsidR="004B7DFE" w:rsidRPr="000A2E3B">
        <w:rPr>
          <w:rFonts w:asciiTheme="minorHAnsi" w:hAnsiTheme="minorHAnsi"/>
          <w:sz w:val="24"/>
          <w:szCs w:val="24"/>
        </w:rPr>
        <w:t>ion of technology</w:t>
      </w:r>
      <w:r w:rsidRPr="000A2E3B">
        <w:rPr>
          <w:rFonts w:asciiTheme="minorHAnsi" w:hAnsiTheme="minorHAnsi"/>
          <w:sz w:val="24"/>
          <w:szCs w:val="24"/>
        </w:rPr>
        <w:t>.</w:t>
      </w:r>
      <w:r w:rsidR="007432C9" w:rsidRPr="000A2E3B">
        <w:rPr>
          <w:rFonts w:asciiTheme="minorHAnsi" w:hAnsiTheme="minorHAnsi"/>
          <w:sz w:val="24"/>
          <w:szCs w:val="24"/>
        </w:rPr>
        <w:t xml:space="preserve"> The correlation is through the Є</w:t>
      </w:r>
      <w:r w:rsidR="00482AC9" w:rsidRPr="000A2E3B">
        <w:rPr>
          <w:rFonts w:asciiTheme="minorHAnsi" w:hAnsiTheme="minorHAnsi"/>
          <w:sz w:val="24"/>
          <w:szCs w:val="24"/>
        </w:rPr>
        <w:t xml:space="preserve">’s commoving, </w:t>
      </w:r>
      <w:r w:rsidR="007432C9" w:rsidRPr="000A2E3B">
        <w:rPr>
          <w:rFonts w:asciiTheme="minorHAnsi" w:hAnsiTheme="minorHAnsi"/>
          <w:sz w:val="24"/>
          <w:szCs w:val="24"/>
        </w:rPr>
        <w:t>while the spillover is propagated through the off diagonal of A.</w:t>
      </w:r>
    </w:p>
    <w:p w:rsidR="007432C9" w:rsidRPr="000A2E3B" w:rsidRDefault="007432C9" w:rsidP="006F4E4A">
      <w:pPr>
        <w:spacing w:after="0" w:line="480" w:lineRule="auto"/>
        <w:jc w:val="both"/>
        <w:rPr>
          <w:rFonts w:asciiTheme="minorHAnsi" w:hAnsiTheme="minorHAnsi"/>
          <w:sz w:val="24"/>
          <w:szCs w:val="24"/>
        </w:rPr>
      </w:pPr>
      <m:oMathPara>
        <m:oMath>
          <m:r>
            <w:rPr>
              <w:rFonts w:ascii="Cambria Math" w:hAnsi="Cambria Math"/>
              <w:sz w:val="24"/>
              <w:szCs w:val="24"/>
            </w:rPr>
            <m:t>A</m:t>
          </m:r>
          <m:r>
            <w:rPr>
              <w:rFonts w:ascii="Cambria Math" w:hAnsiTheme="minorHAnsi"/>
              <w:sz w:val="24"/>
              <w:szCs w:val="24"/>
            </w:rPr>
            <m:t xml:space="preserve"> = </m:t>
          </m:r>
          <m:d>
            <m:dPr>
              <m:begChr m:val="["/>
              <m:endChr m:val="]"/>
              <m:ctrlPr>
                <w:rPr>
                  <w:rFonts w:ascii="Cambria Math" w:hAnsiTheme="minorHAnsi"/>
                  <w:i/>
                  <w:sz w:val="24"/>
                  <w:szCs w:val="24"/>
                </w:rPr>
              </m:ctrlPr>
            </m:dPr>
            <m:e>
              <m:m>
                <m:mPr>
                  <m:mcs>
                    <m:mc>
                      <m:mcPr>
                        <m:count m:val="2"/>
                        <m:mcJc m:val="center"/>
                      </m:mcPr>
                    </m:mc>
                  </m:mcs>
                  <m:ctrlPr>
                    <w:rPr>
                      <w:rFonts w:ascii="Cambria Math" w:hAnsiTheme="minorHAnsi"/>
                      <w:i/>
                      <w:sz w:val="24"/>
                      <w:szCs w:val="24"/>
                    </w:rPr>
                  </m:ctrlPr>
                </m:mPr>
                <m:mr>
                  <m:e>
                    <m:r>
                      <w:rPr>
                        <w:rFonts w:ascii="Cambria Math" w:hAnsiTheme="minorHAnsi"/>
                        <w:sz w:val="24"/>
                        <w:szCs w:val="24"/>
                      </w:rPr>
                      <m:t>0.906</m:t>
                    </m:r>
                  </m:e>
                  <m:e>
                    <m:r>
                      <w:rPr>
                        <w:rFonts w:ascii="Cambria Math" w:hAnsiTheme="minorHAnsi"/>
                        <w:sz w:val="24"/>
                        <w:szCs w:val="24"/>
                      </w:rPr>
                      <m:t>0.088</m:t>
                    </m:r>
                  </m:e>
                </m:mr>
                <m:mr>
                  <m:e>
                    <m:r>
                      <w:rPr>
                        <w:rFonts w:ascii="Cambria Math" w:hAnsiTheme="minorHAnsi"/>
                        <w:sz w:val="24"/>
                        <w:szCs w:val="24"/>
                      </w:rPr>
                      <m:t>0.088</m:t>
                    </m:r>
                  </m:e>
                  <m:e>
                    <m:r>
                      <w:rPr>
                        <w:rFonts w:ascii="Cambria Math" w:hAnsiTheme="minorHAnsi"/>
                        <w:sz w:val="24"/>
                        <w:szCs w:val="24"/>
                      </w:rPr>
                      <m:t>0.906</m:t>
                    </m:r>
                  </m:e>
                </m:mr>
              </m:m>
            </m:e>
          </m:d>
          <m:r>
            <w:rPr>
              <w:rFonts w:ascii="Cambria Math" w:hAnsiTheme="minorHAnsi"/>
              <w:sz w:val="24"/>
              <w:szCs w:val="24"/>
            </w:rPr>
            <m:t xml:space="preserve">   </m:t>
          </m:r>
          <m:sSub>
            <m:sSubPr>
              <m:ctrlPr>
                <w:rPr>
                  <w:rFonts w:ascii="Cambria Math" w:hAnsiTheme="minorHAnsi"/>
                  <w:i/>
                  <w:sz w:val="24"/>
                  <w:szCs w:val="24"/>
                </w:rPr>
              </m:ctrlPr>
            </m:sSubPr>
            <m:e>
              <m:r>
                <w:rPr>
                  <w:rFonts w:ascii="Cambria Math" w:hAnsi="Cambria Math"/>
                  <w:sz w:val="24"/>
                  <w:szCs w:val="24"/>
                </w:rPr>
                <m:t>A</m:t>
              </m:r>
            </m:e>
            <m:sub>
              <m:r>
                <w:rPr>
                  <w:rFonts w:ascii="Cambria Math" w:hAnsiTheme="minorHAnsi"/>
                  <w:sz w:val="24"/>
                  <w:szCs w:val="24"/>
                </w:rPr>
                <m:t>2</m:t>
              </m:r>
            </m:sub>
          </m:sSub>
          <m:r>
            <w:rPr>
              <w:rFonts w:ascii="Cambria Math" w:hAnsiTheme="minorHAnsi"/>
              <w:sz w:val="24"/>
              <w:szCs w:val="24"/>
            </w:rPr>
            <m:t xml:space="preserve"> = </m:t>
          </m:r>
          <m:d>
            <m:dPr>
              <m:begChr m:val="["/>
              <m:endChr m:val="]"/>
              <m:ctrlPr>
                <w:rPr>
                  <w:rFonts w:ascii="Cambria Math" w:hAnsiTheme="minorHAnsi"/>
                  <w:i/>
                  <w:sz w:val="24"/>
                  <w:szCs w:val="24"/>
                </w:rPr>
              </m:ctrlPr>
            </m:dPr>
            <m:e>
              <m:m>
                <m:mPr>
                  <m:mcs>
                    <m:mc>
                      <m:mcPr>
                        <m:count m:val="2"/>
                        <m:mcJc m:val="center"/>
                      </m:mcPr>
                    </m:mc>
                  </m:mcs>
                  <m:ctrlPr>
                    <w:rPr>
                      <w:rFonts w:ascii="Cambria Math" w:hAnsiTheme="minorHAnsi"/>
                      <w:i/>
                      <w:sz w:val="24"/>
                      <w:szCs w:val="24"/>
                    </w:rPr>
                  </m:ctrlPr>
                </m:mPr>
                <m:mr>
                  <m:e>
                    <m:r>
                      <w:rPr>
                        <w:rFonts w:ascii="Cambria Math" w:hAnsiTheme="minorHAnsi"/>
                        <w:sz w:val="24"/>
                        <w:szCs w:val="24"/>
                      </w:rPr>
                      <m:t>0.796</m:t>
                    </m:r>
                  </m:e>
                  <m:e>
                    <m:r>
                      <w:rPr>
                        <w:rFonts w:ascii="Cambria Math" w:hAnsiTheme="minorHAnsi"/>
                        <w:sz w:val="24"/>
                        <w:szCs w:val="24"/>
                      </w:rPr>
                      <m:t>0.131</m:t>
                    </m:r>
                  </m:e>
                </m:mr>
                <m:mr>
                  <m:e>
                    <m:r>
                      <w:rPr>
                        <w:rFonts w:ascii="Cambria Math" w:hAnsiTheme="minorHAnsi"/>
                        <w:sz w:val="24"/>
                        <w:szCs w:val="24"/>
                      </w:rPr>
                      <m:t>0.00</m:t>
                    </m:r>
                  </m:e>
                  <m:e>
                    <m:r>
                      <w:rPr>
                        <w:rFonts w:ascii="Cambria Math" w:hAnsiTheme="minorHAnsi"/>
                        <w:sz w:val="24"/>
                        <w:szCs w:val="24"/>
                      </w:rPr>
                      <m:t>0.989</m:t>
                    </m:r>
                  </m:e>
                </m:mr>
              </m:m>
            </m:e>
          </m:d>
        </m:oMath>
      </m:oMathPara>
    </w:p>
    <w:p w:rsidR="007432C9" w:rsidRPr="000A2E3B" w:rsidRDefault="007432C9" w:rsidP="006F4E4A">
      <w:pPr>
        <w:spacing w:after="0" w:line="480" w:lineRule="auto"/>
        <w:jc w:val="both"/>
        <w:rPr>
          <w:rFonts w:asciiTheme="minorHAnsi" w:hAnsiTheme="minorHAnsi"/>
          <w:sz w:val="24"/>
          <w:szCs w:val="24"/>
        </w:rPr>
      </w:pPr>
      <w:r w:rsidRPr="000A2E3B">
        <w:rPr>
          <w:rFonts w:asciiTheme="minorHAnsi" w:hAnsiTheme="minorHAnsi"/>
          <w:sz w:val="24"/>
          <w:szCs w:val="24"/>
        </w:rPr>
        <w:t xml:space="preserve">The benchmark calibration used A, because symmetry between the countries was imposed. However B-K-K did calculate the matrix for U.S and Canada during their period. </w:t>
      </w:r>
      <w:r w:rsidR="008D304A">
        <w:rPr>
          <w:rFonts w:asciiTheme="minorHAnsi" w:hAnsiTheme="minorHAnsi"/>
          <w:sz w:val="24"/>
          <w:szCs w:val="24"/>
        </w:rPr>
        <w:t xml:space="preserve">It appears from </w:t>
      </w:r>
      <m:oMath>
        <m:sSub>
          <m:sSubPr>
            <m:ctrlPr>
              <w:rPr>
                <w:rFonts w:ascii="Cambria Math" w:hAnsiTheme="minorHAnsi"/>
                <w:i/>
                <w:sz w:val="24"/>
                <w:szCs w:val="24"/>
              </w:rPr>
            </m:ctrlPr>
          </m:sSubPr>
          <m:e>
            <m:r>
              <w:rPr>
                <w:rFonts w:ascii="Cambria Math" w:hAnsi="Cambria Math"/>
                <w:sz w:val="24"/>
                <w:szCs w:val="24"/>
              </w:rPr>
              <m:t>A</m:t>
            </m:r>
          </m:e>
          <m:sub>
            <m:r>
              <w:rPr>
                <w:rFonts w:ascii="Cambria Math" w:hAnsiTheme="minorHAnsi"/>
                <w:sz w:val="24"/>
                <w:szCs w:val="24"/>
              </w:rPr>
              <m:t>2</m:t>
            </m:r>
          </m:sub>
        </m:sSub>
      </m:oMath>
      <w:r w:rsidR="008D304A">
        <w:rPr>
          <w:rFonts w:asciiTheme="minorHAnsi" w:hAnsiTheme="minorHAnsi"/>
          <w:sz w:val="24"/>
          <w:szCs w:val="24"/>
        </w:rPr>
        <w:t xml:space="preserve">that American technology shocks have little or no impact on Canadian technological growth. </w:t>
      </w:r>
      <w:r w:rsidRPr="000A2E3B">
        <w:rPr>
          <w:rFonts w:asciiTheme="minorHAnsi" w:hAnsiTheme="minorHAnsi"/>
          <w:sz w:val="24"/>
          <w:szCs w:val="24"/>
        </w:rPr>
        <w:t xml:space="preserve">The model will be </w:t>
      </w:r>
      <w:r w:rsidR="00482AC9" w:rsidRPr="000A2E3B">
        <w:rPr>
          <w:rFonts w:asciiTheme="minorHAnsi" w:hAnsiTheme="minorHAnsi"/>
          <w:sz w:val="24"/>
          <w:szCs w:val="24"/>
        </w:rPr>
        <w:t>run</w:t>
      </w:r>
      <w:r w:rsidRPr="000A2E3B">
        <w:rPr>
          <w:rFonts w:asciiTheme="minorHAnsi" w:hAnsiTheme="minorHAnsi"/>
          <w:sz w:val="24"/>
          <w:szCs w:val="24"/>
        </w:rPr>
        <w:t xml:space="preserve"> with both calibrations to see if the shock propagation mechanism changes the results.  </w:t>
      </w:r>
    </w:p>
    <w:p w:rsidR="00E172D2" w:rsidRPr="000A2E3B" w:rsidRDefault="001C7C77" w:rsidP="006F4E4A">
      <w:pPr>
        <w:spacing w:after="0" w:line="480" w:lineRule="auto"/>
        <w:jc w:val="both"/>
        <w:rPr>
          <w:rFonts w:asciiTheme="minorHAnsi" w:hAnsiTheme="minorHAnsi"/>
          <w:sz w:val="24"/>
          <w:szCs w:val="24"/>
        </w:rPr>
      </w:pPr>
      <m:oMathPara>
        <m:oMath>
          <m:sSub>
            <m:sSubPr>
              <m:ctrlPr>
                <w:rPr>
                  <w:rFonts w:ascii="Cambria Math" w:hAnsiTheme="minorHAnsi"/>
                  <w:i/>
                  <w:sz w:val="24"/>
                  <w:szCs w:val="24"/>
                </w:rPr>
              </m:ctrlPr>
            </m:sSubPr>
            <m:e>
              <m:r>
                <w:rPr>
                  <w:rFonts w:ascii="Cambria Math" w:hAnsi="Cambria Math"/>
                  <w:sz w:val="24"/>
                  <w:szCs w:val="24"/>
                </w:rPr>
                <m:t>E</m:t>
              </m:r>
            </m:e>
            <m:sub>
              <m:r>
                <w:rPr>
                  <w:rFonts w:ascii="Cambria Math" w:hAnsiTheme="minorHAnsi"/>
                  <w:sz w:val="24"/>
                  <w:szCs w:val="24"/>
                </w:rPr>
                <m:t>0</m:t>
              </m:r>
            </m:sub>
          </m:sSub>
          <m:nary>
            <m:naryPr>
              <m:chr m:val="∑"/>
              <m:limLoc m:val="undOvr"/>
              <m:ctrlPr>
                <w:rPr>
                  <w:rFonts w:ascii="Cambria Math" w:hAnsiTheme="minorHAnsi"/>
                  <w:i/>
                  <w:sz w:val="24"/>
                  <w:szCs w:val="24"/>
                </w:rPr>
              </m:ctrlPr>
            </m:naryPr>
            <m:sub>
              <m:r>
                <w:rPr>
                  <w:rFonts w:ascii="Cambria Math" w:hAnsi="Cambria Math"/>
                  <w:sz w:val="24"/>
                  <w:szCs w:val="24"/>
                </w:rPr>
                <m:t>t</m:t>
              </m:r>
              <m:r>
                <w:rPr>
                  <w:rFonts w:ascii="Cambria Math" w:hAnsiTheme="minorHAnsi"/>
                  <w:sz w:val="24"/>
                  <w:szCs w:val="24"/>
                </w:rPr>
                <m:t>=0</m:t>
              </m:r>
            </m:sub>
            <m:sup>
              <m:r>
                <w:rPr>
                  <w:rFonts w:ascii="Cambria Math" w:hAnsiTheme="minorHAnsi"/>
                  <w:sz w:val="24"/>
                  <w:szCs w:val="24"/>
                </w:rPr>
                <m:t>∞</m:t>
              </m:r>
            </m:sup>
            <m:e>
              <m:sSup>
                <m:sSupPr>
                  <m:ctrlPr>
                    <w:rPr>
                      <w:rFonts w:ascii="Cambria Math" w:hAnsiTheme="minorHAnsi"/>
                      <w:i/>
                      <w:sz w:val="24"/>
                      <w:szCs w:val="24"/>
                    </w:rPr>
                  </m:ctrlPr>
                </m:sSupPr>
                <m:e>
                  <m:r>
                    <w:rPr>
                      <w:rFonts w:ascii="Cambria Math" w:hAnsi="Cambria Math"/>
                      <w:sz w:val="24"/>
                      <w:szCs w:val="24"/>
                    </w:rPr>
                    <m:t>β</m:t>
                  </m:r>
                </m:e>
                <m:sup>
                  <m:r>
                    <w:rPr>
                      <w:rFonts w:ascii="Cambria Math" w:hAnsi="Cambria Math"/>
                      <w:sz w:val="24"/>
                      <w:szCs w:val="24"/>
                    </w:rPr>
                    <m:t>t</m:t>
                  </m:r>
                </m:sup>
              </m:sSup>
              <m:r>
                <w:rPr>
                  <w:rFonts w:ascii="Cambria Math" w:hAnsi="Cambria Math"/>
                  <w:sz w:val="24"/>
                  <w:szCs w:val="24"/>
                </w:rPr>
                <m:t>U</m:t>
              </m:r>
              <m:r>
                <w:rPr>
                  <w:rFonts w:ascii="Cambria Math" w:hAnsiTheme="minorHAnsi"/>
                  <w:sz w:val="24"/>
                  <w:szCs w:val="24"/>
                </w:rPr>
                <m:t>(</m:t>
              </m:r>
              <m:sSub>
                <m:sSubPr>
                  <m:ctrlPr>
                    <w:rPr>
                      <w:rFonts w:ascii="Cambria Math" w:hAnsiTheme="minorHAnsi"/>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Theme="minorHAnsi"/>
                  <w:sz w:val="24"/>
                  <w:szCs w:val="24"/>
                </w:rPr>
                <m:t>,</m:t>
              </m:r>
              <m:sSub>
                <m:sSubPr>
                  <m:ctrlPr>
                    <w:rPr>
                      <w:rFonts w:ascii="Cambria Math" w:hAnsiTheme="minorHAnsi"/>
                      <w:i/>
                      <w:sz w:val="24"/>
                      <w:szCs w:val="24"/>
                    </w:rPr>
                  </m:ctrlPr>
                </m:sSubPr>
                <m:e>
                  <m:r>
                    <w:rPr>
                      <w:rFonts w:ascii="Cambria Math" w:hAnsi="Cambria Math"/>
                      <w:sz w:val="24"/>
                      <w:szCs w:val="24"/>
                    </w:rPr>
                    <m:t>l</m:t>
                  </m:r>
                </m:e>
                <m:sub>
                  <m:r>
                    <w:rPr>
                      <w:rFonts w:ascii="Cambria Math" w:hAnsi="Cambria Math"/>
                      <w:sz w:val="24"/>
                      <w:szCs w:val="24"/>
                    </w:rPr>
                    <m:t>t</m:t>
                  </m:r>
                </m:sub>
              </m:sSub>
            </m:e>
          </m:nary>
          <m:r>
            <w:rPr>
              <w:rFonts w:ascii="Cambria Math" w:hAnsiTheme="minorHAnsi"/>
              <w:sz w:val="24"/>
              <w:szCs w:val="24"/>
            </w:rPr>
            <m:t>)</m:t>
          </m:r>
        </m:oMath>
      </m:oMathPara>
    </w:p>
    <w:p w:rsidR="00F545FE" w:rsidRPr="000A2E3B" w:rsidRDefault="004F5DC5" w:rsidP="006F4E4A">
      <w:pPr>
        <w:spacing w:after="0" w:line="480" w:lineRule="auto"/>
        <w:jc w:val="both"/>
        <w:rPr>
          <w:rFonts w:asciiTheme="minorHAnsi" w:hAnsiTheme="minorHAnsi"/>
          <w:sz w:val="24"/>
          <w:szCs w:val="24"/>
        </w:rPr>
      </w:pPr>
      <w:r w:rsidRPr="000A2E3B">
        <w:rPr>
          <w:rFonts w:asciiTheme="minorHAnsi" w:hAnsiTheme="minorHAnsi"/>
          <w:sz w:val="24"/>
          <w:szCs w:val="24"/>
        </w:rPr>
        <w:tab/>
        <w:t>The objective was to maximize expected utility subject to resource constraints. The utility function chosen was:</w:t>
      </w:r>
      <w:r w:rsidRPr="000A2E3B">
        <w:rPr>
          <w:rFonts w:asciiTheme="minorHAnsi" w:hAnsiTheme="minorHAnsi"/>
          <w:sz w:val="24"/>
          <w:szCs w:val="24"/>
        </w:rPr>
        <w:tab/>
      </w:r>
      <w:r w:rsidRPr="000A2E3B">
        <w:rPr>
          <w:rFonts w:asciiTheme="minorHAnsi" w:hAnsiTheme="minorHAnsi"/>
          <w:sz w:val="24"/>
          <w:szCs w:val="24"/>
        </w:rPr>
        <w:tab/>
      </w:r>
      <m:oMath>
        <m:r>
          <w:rPr>
            <w:rFonts w:ascii="Cambria Math" w:hAnsi="Cambria Math"/>
            <w:sz w:val="24"/>
            <w:szCs w:val="24"/>
          </w:rPr>
          <m:t>U</m:t>
        </m:r>
        <m:r>
          <w:rPr>
            <w:rFonts w:ascii="Cambria Math" w:hAnsiTheme="minorHAnsi"/>
            <w:sz w:val="24"/>
            <w:szCs w:val="24"/>
          </w:rPr>
          <m:t xml:space="preserve">= </m:t>
        </m:r>
        <m:f>
          <m:fPr>
            <m:ctrlPr>
              <w:rPr>
                <w:rFonts w:ascii="Cambria Math" w:hAnsiTheme="minorHAnsi"/>
                <w:i/>
                <w:sz w:val="24"/>
                <w:szCs w:val="24"/>
              </w:rPr>
            </m:ctrlPr>
          </m:fPr>
          <m:num>
            <m:sSup>
              <m:sSupPr>
                <m:ctrlPr>
                  <w:rPr>
                    <w:rFonts w:ascii="Cambria Math" w:hAnsiTheme="minorHAnsi"/>
                    <w:i/>
                    <w:sz w:val="24"/>
                    <w:szCs w:val="24"/>
                  </w:rPr>
                </m:ctrlPr>
              </m:sSupPr>
              <m:e>
                <m:sSup>
                  <m:sSupPr>
                    <m:ctrlPr>
                      <w:rPr>
                        <w:rFonts w:ascii="Cambria Math" w:hAnsiTheme="minorHAnsi"/>
                        <w:i/>
                        <w:sz w:val="24"/>
                        <w:szCs w:val="24"/>
                      </w:rPr>
                    </m:ctrlPr>
                  </m:sSupPr>
                  <m:e>
                    <m:r>
                      <w:rPr>
                        <w:rFonts w:ascii="Cambria Math" w:hAnsiTheme="minorHAnsi"/>
                        <w:sz w:val="24"/>
                        <w:szCs w:val="24"/>
                      </w:rPr>
                      <m:t>(</m:t>
                    </m:r>
                    <m:r>
                      <w:rPr>
                        <w:rFonts w:ascii="Cambria Math" w:hAnsi="Cambria Math"/>
                        <w:sz w:val="24"/>
                        <w:szCs w:val="24"/>
                      </w:rPr>
                      <m:t>C</m:t>
                    </m:r>
                  </m:e>
                  <m:sup>
                    <m:r>
                      <w:rPr>
                        <w:rFonts w:ascii="Cambria Math" w:hAnsi="Cambria Math"/>
                        <w:sz w:val="24"/>
                        <w:szCs w:val="24"/>
                      </w:rPr>
                      <m:t>μ</m:t>
                    </m:r>
                  </m:sup>
                </m:sSup>
                <m:sSup>
                  <m:sSupPr>
                    <m:ctrlPr>
                      <w:rPr>
                        <w:rFonts w:ascii="Cambria Math" w:hAnsiTheme="minorHAnsi"/>
                        <w:i/>
                        <w:sz w:val="24"/>
                        <w:szCs w:val="24"/>
                      </w:rPr>
                    </m:ctrlPr>
                  </m:sSupPr>
                  <m:e>
                    <m:r>
                      <w:rPr>
                        <w:rFonts w:ascii="Cambria Math" w:hAnsi="Cambria Math"/>
                        <w:sz w:val="24"/>
                        <w:szCs w:val="24"/>
                      </w:rPr>
                      <m:t>l</m:t>
                    </m:r>
                  </m:e>
                  <m:sup>
                    <m:r>
                      <w:rPr>
                        <w:rFonts w:ascii="Cambria Math" w:hAnsiTheme="minorHAnsi"/>
                        <w:sz w:val="24"/>
                        <w:szCs w:val="24"/>
                      </w:rPr>
                      <m:t>1</m:t>
                    </m:r>
                    <m:r>
                      <w:rPr>
                        <w:rFonts w:ascii="Cambria Math" w:hAnsiTheme="minorHAnsi"/>
                        <w:sz w:val="24"/>
                        <w:szCs w:val="24"/>
                      </w:rPr>
                      <m:t>-</m:t>
                    </m:r>
                    <m:r>
                      <w:rPr>
                        <w:rFonts w:ascii="Cambria Math" w:hAnsi="Cambria Math"/>
                        <w:sz w:val="24"/>
                        <w:szCs w:val="24"/>
                      </w:rPr>
                      <m:t>μ</m:t>
                    </m:r>
                  </m:sup>
                </m:sSup>
                <m:r>
                  <w:rPr>
                    <w:rFonts w:ascii="Cambria Math" w:hAnsiTheme="minorHAnsi"/>
                    <w:sz w:val="24"/>
                    <w:szCs w:val="24"/>
                  </w:rPr>
                  <m:t>)</m:t>
                </m:r>
              </m:e>
              <m:sup>
                <m:r>
                  <w:rPr>
                    <w:rFonts w:ascii="Cambria Math" w:hAnsi="Cambria Math"/>
                    <w:sz w:val="24"/>
                    <w:szCs w:val="24"/>
                  </w:rPr>
                  <m:t>γ</m:t>
                </m:r>
              </m:sup>
            </m:sSup>
          </m:num>
          <m:den>
            <m:r>
              <w:rPr>
                <w:rFonts w:ascii="Cambria Math" w:hAnsi="Cambria Math"/>
                <w:sz w:val="24"/>
                <w:szCs w:val="24"/>
              </w:rPr>
              <m:t>γ</m:t>
            </m:r>
          </m:den>
        </m:f>
      </m:oMath>
      <w:r w:rsidRPr="000A2E3B">
        <w:rPr>
          <w:rFonts w:asciiTheme="minorHAnsi" w:hAnsiTheme="minorHAnsi"/>
          <w:sz w:val="24"/>
          <w:szCs w:val="24"/>
        </w:rPr>
        <w:t xml:space="preserve">   </w:t>
      </w:r>
      <w:r w:rsidRPr="000A2E3B">
        <w:rPr>
          <w:rFonts w:asciiTheme="minorHAnsi" w:hAnsiTheme="minorHAnsi"/>
          <w:sz w:val="24"/>
          <w:szCs w:val="24"/>
        </w:rPr>
        <w:tab/>
        <w:t>when 0 &lt; μ &lt; 1 &amp; γ = 0 [log utility]</w:t>
      </w:r>
    </w:p>
    <w:p w:rsidR="00796F1E" w:rsidRPr="000A2E3B" w:rsidRDefault="00207ACC" w:rsidP="006F4E4A">
      <w:pPr>
        <w:spacing w:after="0" w:line="480" w:lineRule="auto"/>
        <w:jc w:val="both"/>
        <w:rPr>
          <w:rFonts w:asciiTheme="minorHAnsi" w:hAnsiTheme="minorHAnsi"/>
          <w:sz w:val="24"/>
          <w:szCs w:val="24"/>
        </w:rPr>
      </w:pPr>
      <w:r w:rsidRPr="000A2E3B">
        <w:rPr>
          <w:rFonts w:asciiTheme="minorHAnsi" w:hAnsiTheme="minorHAnsi"/>
          <w:sz w:val="24"/>
          <w:szCs w:val="24"/>
        </w:rPr>
        <w:t>The parameter values were chosen</w:t>
      </w:r>
      <w:r w:rsidR="00796F1E" w:rsidRPr="000A2E3B">
        <w:rPr>
          <w:rFonts w:asciiTheme="minorHAnsi" w:hAnsiTheme="minorHAnsi"/>
          <w:sz w:val="24"/>
          <w:szCs w:val="24"/>
        </w:rPr>
        <w:t xml:space="preserve"> to resemble steady-state conditions in the U.S economy post World War 2.</w:t>
      </w:r>
      <w:r w:rsidR="00CD068A">
        <w:rPr>
          <w:rFonts w:asciiTheme="minorHAnsi" w:hAnsiTheme="minorHAnsi"/>
          <w:sz w:val="24"/>
          <w:szCs w:val="24"/>
        </w:rPr>
        <w:t xml:space="preserve"> The parameter α = 1 meant that there is no lagged effects of leisure or the model imposed </w:t>
      </w:r>
      <w:r w:rsidR="008D304A">
        <w:rPr>
          <w:rFonts w:asciiTheme="minorHAnsi" w:hAnsiTheme="minorHAnsi"/>
          <w:sz w:val="24"/>
          <w:szCs w:val="24"/>
        </w:rPr>
        <w:t>‘s</w:t>
      </w:r>
      <w:r w:rsidR="00CD068A">
        <w:rPr>
          <w:rFonts w:asciiTheme="minorHAnsi" w:hAnsiTheme="minorHAnsi"/>
          <w:sz w:val="24"/>
          <w:szCs w:val="24"/>
        </w:rPr>
        <w:t>eparability</w:t>
      </w:r>
      <w:r w:rsidR="008D304A">
        <w:rPr>
          <w:rFonts w:asciiTheme="minorHAnsi" w:hAnsiTheme="minorHAnsi"/>
          <w:sz w:val="24"/>
          <w:szCs w:val="24"/>
        </w:rPr>
        <w:t>’</w:t>
      </w:r>
      <w:r w:rsidR="00CD068A">
        <w:rPr>
          <w:rFonts w:asciiTheme="minorHAnsi" w:hAnsiTheme="minorHAnsi"/>
          <w:sz w:val="24"/>
          <w:szCs w:val="24"/>
        </w:rPr>
        <w:t xml:space="preserve"> of leisure.</w:t>
      </w:r>
    </w:p>
    <w:tbl>
      <w:tblPr>
        <w:tblW w:w="6311" w:type="dxa"/>
        <w:jc w:val="center"/>
        <w:tblInd w:w="93" w:type="dxa"/>
        <w:tblLook w:val="04A0"/>
      </w:tblPr>
      <w:tblGrid>
        <w:gridCol w:w="960"/>
        <w:gridCol w:w="660"/>
        <w:gridCol w:w="1091"/>
        <w:gridCol w:w="1254"/>
        <w:gridCol w:w="1351"/>
        <w:gridCol w:w="759"/>
        <w:gridCol w:w="236"/>
      </w:tblGrid>
      <w:tr w:rsidR="00796F1E" w:rsidRPr="00796F1E" w:rsidTr="000A2E3B">
        <w:trPr>
          <w:trHeight w:val="300"/>
          <w:jc w:val="center"/>
        </w:trPr>
        <w:tc>
          <w:tcPr>
            <w:tcW w:w="960"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660"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3696" w:type="dxa"/>
            <w:gridSpan w:val="3"/>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u w:val="single"/>
              </w:rPr>
            </w:pPr>
            <w:r w:rsidRPr="00796F1E">
              <w:rPr>
                <w:rFonts w:asciiTheme="minorHAnsi" w:eastAsia="Times New Roman" w:hAnsiTheme="minorHAnsi"/>
                <w:color w:val="000000"/>
                <w:sz w:val="24"/>
                <w:szCs w:val="24"/>
                <w:u w:val="single"/>
              </w:rPr>
              <w:t>Benchmark Parameter Values</w:t>
            </w:r>
          </w:p>
        </w:tc>
        <w:tc>
          <w:tcPr>
            <w:tcW w:w="759"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236"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r>
      <w:tr w:rsidR="00796F1E" w:rsidRPr="00796F1E" w:rsidTr="000A2E3B">
        <w:trPr>
          <w:trHeight w:val="300"/>
          <w:jc w:val="center"/>
        </w:trPr>
        <w:tc>
          <w:tcPr>
            <w:tcW w:w="1620" w:type="dxa"/>
            <w:gridSpan w:val="2"/>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0A2E3B">
              <w:rPr>
                <w:rFonts w:asciiTheme="minorHAnsi" w:eastAsia="Times New Roman" w:hAnsiTheme="minorHAnsi"/>
                <w:color w:val="000000"/>
                <w:sz w:val="24"/>
                <w:szCs w:val="24"/>
              </w:rPr>
              <w:t>Preferences</w:t>
            </w:r>
            <w:r w:rsidRPr="00796F1E">
              <w:rPr>
                <w:rFonts w:asciiTheme="minorHAnsi" w:eastAsia="Times New Roman" w:hAnsiTheme="minorHAnsi"/>
                <w:color w:val="000000"/>
                <w:sz w:val="24"/>
                <w:szCs w:val="24"/>
              </w:rPr>
              <w:t>:</w:t>
            </w:r>
          </w:p>
        </w:tc>
        <w:tc>
          <w:tcPr>
            <w:tcW w:w="1091"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β = 0.99</w:t>
            </w:r>
          </w:p>
        </w:tc>
        <w:tc>
          <w:tcPr>
            <w:tcW w:w="1254"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μ = 0.34</w:t>
            </w:r>
          </w:p>
        </w:tc>
        <w:tc>
          <w:tcPr>
            <w:tcW w:w="1351"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α = 1</w:t>
            </w:r>
          </w:p>
        </w:tc>
        <w:tc>
          <w:tcPr>
            <w:tcW w:w="759"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γ = 0</w:t>
            </w:r>
          </w:p>
        </w:tc>
        <w:tc>
          <w:tcPr>
            <w:tcW w:w="236"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r>
      <w:tr w:rsidR="00796F1E" w:rsidRPr="00796F1E" w:rsidTr="000A2E3B">
        <w:trPr>
          <w:trHeight w:val="345"/>
          <w:jc w:val="center"/>
        </w:trPr>
        <w:tc>
          <w:tcPr>
            <w:tcW w:w="1620" w:type="dxa"/>
            <w:gridSpan w:val="2"/>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Technology:</w:t>
            </w:r>
          </w:p>
        </w:tc>
        <w:tc>
          <w:tcPr>
            <w:tcW w:w="1091"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δ = 0.25</w:t>
            </w:r>
          </w:p>
        </w:tc>
        <w:tc>
          <w:tcPr>
            <w:tcW w:w="1254"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 xml:space="preserve">σ=0.00852 </w:t>
            </w:r>
          </w:p>
        </w:tc>
        <w:tc>
          <w:tcPr>
            <w:tcW w:w="1351"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var(Є) = σ</w:t>
            </w:r>
            <w:r w:rsidRPr="00796F1E">
              <w:rPr>
                <w:rFonts w:asciiTheme="minorHAnsi" w:eastAsia="Times New Roman" w:hAnsiTheme="minorHAnsi"/>
                <w:color w:val="000000"/>
                <w:sz w:val="24"/>
                <w:szCs w:val="24"/>
                <w:vertAlign w:val="superscript"/>
              </w:rPr>
              <w:t>2</w:t>
            </w:r>
          </w:p>
        </w:tc>
        <w:tc>
          <w:tcPr>
            <w:tcW w:w="759"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236"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r>
      <w:tr w:rsidR="00796F1E" w:rsidRPr="00796F1E" w:rsidTr="000A2E3B">
        <w:trPr>
          <w:trHeight w:val="345"/>
          <w:jc w:val="center"/>
        </w:trPr>
        <w:tc>
          <w:tcPr>
            <w:tcW w:w="960"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660"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2345" w:type="dxa"/>
            <w:gridSpan w:val="2"/>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r w:rsidRPr="00796F1E">
              <w:rPr>
                <w:rFonts w:asciiTheme="minorHAnsi" w:eastAsia="Times New Roman" w:hAnsiTheme="minorHAnsi"/>
                <w:color w:val="000000"/>
                <w:sz w:val="24"/>
                <w:szCs w:val="24"/>
              </w:rPr>
              <w:t>corr(Є,Є</w:t>
            </w:r>
            <w:r w:rsidRPr="00796F1E">
              <w:rPr>
                <w:rFonts w:asciiTheme="minorHAnsi" w:eastAsia="Times New Roman" w:hAnsiTheme="minorHAnsi"/>
                <w:color w:val="000000"/>
                <w:sz w:val="24"/>
                <w:szCs w:val="24"/>
                <w:vertAlign w:val="superscript"/>
              </w:rPr>
              <w:t>*</w:t>
            </w:r>
            <w:r w:rsidRPr="00796F1E">
              <w:rPr>
                <w:rFonts w:asciiTheme="minorHAnsi" w:eastAsia="Times New Roman" w:hAnsiTheme="minorHAnsi"/>
                <w:color w:val="000000"/>
                <w:sz w:val="24"/>
                <w:szCs w:val="24"/>
              </w:rPr>
              <w:t>) = 0.258</w:t>
            </w:r>
          </w:p>
        </w:tc>
        <w:tc>
          <w:tcPr>
            <w:tcW w:w="1351"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759"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c>
          <w:tcPr>
            <w:tcW w:w="236" w:type="dxa"/>
            <w:tcBorders>
              <w:top w:val="nil"/>
              <w:left w:val="nil"/>
              <w:bottom w:val="nil"/>
              <w:right w:val="nil"/>
            </w:tcBorders>
            <w:shd w:val="clear" w:color="auto" w:fill="auto"/>
            <w:noWrap/>
            <w:vAlign w:val="bottom"/>
            <w:hideMark/>
          </w:tcPr>
          <w:p w:rsidR="00796F1E" w:rsidRPr="00796F1E" w:rsidRDefault="00796F1E" w:rsidP="006F4E4A">
            <w:pPr>
              <w:spacing w:after="0" w:line="240" w:lineRule="auto"/>
              <w:jc w:val="both"/>
              <w:rPr>
                <w:rFonts w:asciiTheme="minorHAnsi" w:eastAsia="Times New Roman" w:hAnsiTheme="minorHAnsi"/>
                <w:color w:val="000000"/>
                <w:sz w:val="24"/>
                <w:szCs w:val="24"/>
              </w:rPr>
            </w:pPr>
          </w:p>
        </w:tc>
      </w:tr>
    </w:tbl>
    <w:p w:rsidR="00F545FE" w:rsidRPr="000A2E3B" w:rsidRDefault="00F545FE" w:rsidP="006F4E4A">
      <w:pPr>
        <w:spacing w:after="0" w:line="480" w:lineRule="auto"/>
        <w:jc w:val="both"/>
        <w:rPr>
          <w:rFonts w:asciiTheme="minorHAnsi" w:hAnsiTheme="minorHAnsi"/>
          <w:sz w:val="24"/>
          <w:szCs w:val="24"/>
        </w:rPr>
      </w:pPr>
    </w:p>
    <w:p w:rsidR="00F545FE" w:rsidRPr="001C7C3C" w:rsidRDefault="000A2E3B" w:rsidP="006F4E4A">
      <w:pPr>
        <w:spacing w:after="0" w:line="480" w:lineRule="auto"/>
        <w:jc w:val="both"/>
        <w:rPr>
          <w:rFonts w:asciiTheme="minorHAnsi" w:hAnsiTheme="minorHAnsi"/>
          <w:sz w:val="24"/>
          <w:szCs w:val="24"/>
        </w:rPr>
      </w:pPr>
      <w:r>
        <w:rPr>
          <w:rFonts w:asciiTheme="minorHAnsi" w:hAnsiTheme="minorHAnsi"/>
          <w:sz w:val="24"/>
          <w:szCs w:val="24"/>
        </w:rPr>
        <w:t xml:space="preserve">The model was ran with the above parameters and </w:t>
      </w:r>
      <w:r w:rsidR="008D304A">
        <w:rPr>
          <w:rFonts w:asciiTheme="minorHAnsi" w:hAnsiTheme="minorHAnsi"/>
          <w:sz w:val="24"/>
          <w:szCs w:val="24"/>
        </w:rPr>
        <w:t xml:space="preserve">with </w:t>
      </w:r>
      <w:r>
        <w:rPr>
          <w:rFonts w:asciiTheme="minorHAnsi" w:hAnsiTheme="minorHAnsi"/>
          <w:sz w:val="24"/>
          <w:szCs w:val="24"/>
        </w:rPr>
        <w:t>the A matrix used. The results were than reported to assess their proximity to the true values.</w:t>
      </w:r>
      <w:r w:rsidR="00344910">
        <w:rPr>
          <w:rFonts w:asciiTheme="minorHAnsi" w:hAnsiTheme="minorHAnsi"/>
          <w:sz w:val="24"/>
          <w:szCs w:val="24"/>
        </w:rPr>
        <w:t xml:space="preserve"> With the updated data the U.S consumption variation was accurately replicated. The standard deviation of hours worked is rough</w:t>
      </w:r>
      <w:r w:rsidR="00454193">
        <w:rPr>
          <w:rFonts w:asciiTheme="minorHAnsi" w:hAnsiTheme="minorHAnsi"/>
          <w:sz w:val="24"/>
          <w:szCs w:val="24"/>
        </w:rPr>
        <w:t xml:space="preserve">ly half, this could be caused since work is divisible. With divisible labour people may work slightly more/less </w:t>
      </w:r>
      <w:r w:rsidR="00AE6BCE">
        <w:rPr>
          <w:rFonts w:asciiTheme="minorHAnsi" w:hAnsiTheme="minorHAnsi"/>
          <w:sz w:val="24"/>
          <w:szCs w:val="24"/>
        </w:rPr>
        <w:t>when faced by</w:t>
      </w:r>
      <w:r w:rsidR="00454193">
        <w:rPr>
          <w:rFonts w:asciiTheme="minorHAnsi" w:hAnsiTheme="minorHAnsi"/>
          <w:sz w:val="24"/>
          <w:szCs w:val="24"/>
        </w:rPr>
        <w:t xml:space="preserve"> shocks, but the variation will be smaller than in reality w</w:t>
      </w:r>
      <w:r w:rsidR="00AE6BCE">
        <w:rPr>
          <w:rFonts w:asciiTheme="minorHAnsi" w:hAnsiTheme="minorHAnsi"/>
          <w:sz w:val="24"/>
          <w:szCs w:val="24"/>
        </w:rPr>
        <w:t>h</w:t>
      </w:r>
      <w:r w:rsidR="00454193">
        <w:rPr>
          <w:rFonts w:asciiTheme="minorHAnsi" w:hAnsiTheme="minorHAnsi"/>
          <w:sz w:val="24"/>
          <w:szCs w:val="24"/>
        </w:rPr>
        <w:t xml:space="preserve">ere people are unable to do this. Usually people cannot change labour by this amount so when labour does shift, it clearly must be more than in a divisible case.  </w:t>
      </w:r>
    </w:p>
    <w:tbl>
      <w:tblPr>
        <w:tblW w:w="7743" w:type="dxa"/>
        <w:jc w:val="center"/>
        <w:tblInd w:w="93" w:type="dxa"/>
        <w:tblLook w:val="04A0"/>
      </w:tblPr>
      <w:tblGrid>
        <w:gridCol w:w="1127"/>
        <w:gridCol w:w="396"/>
        <w:gridCol w:w="2169"/>
        <w:gridCol w:w="1440"/>
        <w:gridCol w:w="1078"/>
        <w:gridCol w:w="1533"/>
      </w:tblGrid>
      <w:tr w:rsidR="0053238F" w:rsidRPr="0053238F" w:rsidTr="00AE6BCE">
        <w:trPr>
          <w:trHeight w:val="315"/>
          <w:jc w:val="center"/>
        </w:trPr>
        <w:tc>
          <w:tcPr>
            <w:tcW w:w="1127"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p>
        </w:tc>
        <w:tc>
          <w:tcPr>
            <w:tcW w:w="2565" w:type="dxa"/>
            <w:gridSpan w:val="2"/>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b/>
                <w:bCs/>
                <w:color w:val="000000"/>
                <w:sz w:val="24"/>
                <w:szCs w:val="24"/>
                <w:u w:val="single"/>
              </w:rPr>
            </w:pPr>
            <w:r w:rsidRPr="0053238F">
              <w:rPr>
                <w:rFonts w:eastAsia="Times New Roman"/>
                <w:b/>
                <w:bCs/>
                <w:color w:val="000000"/>
                <w:sz w:val="24"/>
                <w:szCs w:val="24"/>
                <w:u w:val="single"/>
              </w:rPr>
              <w:t>Benchmark Economy</w:t>
            </w:r>
          </w:p>
        </w:tc>
        <w:tc>
          <w:tcPr>
            <w:tcW w:w="1440"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p>
        </w:tc>
        <w:tc>
          <w:tcPr>
            <w:tcW w:w="2611" w:type="dxa"/>
            <w:gridSpan w:val="2"/>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b/>
                <w:bCs/>
                <w:color w:val="000000"/>
                <w:sz w:val="24"/>
                <w:szCs w:val="24"/>
                <w:u w:val="single"/>
              </w:rPr>
            </w:pPr>
            <w:r w:rsidRPr="0053238F">
              <w:rPr>
                <w:rFonts w:eastAsia="Times New Roman"/>
                <w:b/>
                <w:bCs/>
                <w:color w:val="000000"/>
                <w:sz w:val="24"/>
                <w:szCs w:val="24"/>
                <w:u w:val="single"/>
              </w:rPr>
              <w:t>U.S Economy (Callum)</w:t>
            </w:r>
          </w:p>
        </w:tc>
      </w:tr>
      <w:tr w:rsidR="0053238F" w:rsidRPr="0053238F" w:rsidTr="00AE6BCE">
        <w:trPr>
          <w:trHeight w:val="315"/>
          <w:jc w:val="center"/>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38F" w:rsidRPr="0053238F" w:rsidRDefault="0053238F" w:rsidP="006F4E4A">
            <w:pPr>
              <w:spacing w:after="0" w:line="240" w:lineRule="auto"/>
              <w:jc w:val="both"/>
              <w:rPr>
                <w:rFonts w:eastAsia="Times New Roman"/>
                <w:b/>
                <w:bCs/>
                <w:color w:val="000000"/>
                <w:sz w:val="24"/>
                <w:szCs w:val="24"/>
                <w:u w:val="single"/>
              </w:rPr>
            </w:pPr>
            <w:r w:rsidRPr="0053238F">
              <w:rPr>
                <w:rFonts w:eastAsia="Times New Roman"/>
                <w:b/>
                <w:bCs/>
                <w:color w:val="000000"/>
                <w:sz w:val="24"/>
                <w:szCs w:val="24"/>
                <w:u w:val="single"/>
              </w:rPr>
              <w:t>BKK</w:t>
            </w:r>
          </w:p>
        </w:tc>
        <w:tc>
          <w:tcPr>
            <w:tcW w:w="396"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p>
        </w:tc>
        <w:tc>
          <w:tcPr>
            <w:tcW w:w="2169"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i/>
                <w:iCs/>
                <w:color w:val="000000"/>
                <w:sz w:val="24"/>
                <w:szCs w:val="24"/>
              </w:rPr>
            </w:pPr>
            <w:r w:rsidRPr="0053238F">
              <w:rPr>
                <w:rFonts w:eastAsia="Times New Roman"/>
                <w:i/>
                <w:iCs/>
                <w:color w:val="000000"/>
                <w:sz w:val="24"/>
                <w:szCs w:val="24"/>
              </w:rPr>
              <w:t>Standar</w:t>
            </w:r>
            <w:r w:rsidRPr="001C7C3C">
              <w:rPr>
                <w:rFonts w:eastAsia="Times New Roman"/>
                <w:i/>
                <w:iCs/>
                <w:color w:val="000000"/>
                <w:sz w:val="24"/>
                <w:szCs w:val="24"/>
              </w:rPr>
              <w:t>d</w:t>
            </w:r>
            <w:r w:rsidRPr="0053238F">
              <w:rPr>
                <w:rFonts w:eastAsia="Times New Roman"/>
                <w:i/>
                <w:iCs/>
                <w:color w:val="000000"/>
                <w:sz w:val="24"/>
                <w:szCs w:val="24"/>
              </w:rPr>
              <w:t xml:space="preserve"> Deviation:</w:t>
            </w:r>
          </w:p>
        </w:tc>
        <w:tc>
          <w:tcPr>
            <w:tcW w:w="1440"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p>
        </w:tc>
        <w:tc>
          <w:tcPr>
            <w:tcW w:w="2611" w:type="dxa"/>
            <w:gridSpan w:val="2"/>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i/>
                <w:iCs/>
                <w:color w:val="000000"/>
                <w:sz w:val="24"/>
                <w:szCs w:val="24"/>
              </w:rPr>
            </w:pPr>
            <w:r w:rsidRPr="0053238F">
              <w:rPr>
                <w:rFonts w:eastAsia="Times New Roman"/>
                <w:i/>
                <w:iCs/>
                <w:color w:val="000000"/>
                <w:sz w:val="24"/>
                <w:szCs w:val="24"/>
              </w:rPr>
              <w:t>Standard Deviation:</w:t>
            </w:r>
          </w:p>
        </w:tc>
      </w:tr>
      <w:tr w:rsidR="0053238F" w:rsidRPr="0053238F" w:rsidTr="00AE6BCE">
        <w:trPr>
          <w:trHeight w:val="315"/>
          <w:jc w:val="center"/>
        </w:trPr>
        <w:tc>
          <w:tcPr>
            <w:tcW w:w="1127"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p>
        </w:tc>
        <w:tc>
          <w:tcPr>
            <w:tcW w:w="396"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Relative to Y</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i/>
                <w:iCs/>
                <w:color w:val="000000"/>
                <w:sz w:val="24"/>
                <w:szCs w:val="24"/>
              </w:rPr>
            </w:pPr>
            <w:r w:rsidRPr="0053238F">
              <w:rPr>
                <w:rFonts w:eastAsia="Times New Roman"/>
                <w:i/>
                <w:iCs/>
                <w:color w:val="000000"/>
                <w:sz w:val="24"/>
                <w:szCs w:val="24"/>
              </w:rPr>
              <w:t>Relative to Y</w:t>
            </w:r>
          </w:p>
        </w:tc>
      </w:tr>
      <w:tr w:rsidR="0053238F" w:rsidRPr="0053238F" w:rsidTr="00AE6BCE">
        <w:trPr>
          <w:trHeight w:val="315"/>
          <w:jc w:val="center"/>
        </w:trPr>
        <w:tc>
          <w:tcPr>
            <w:tcW w:w="1127"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Output</w:t>
            </w:r>
          </w:p>
        </w:tc>
        <w:tc>
          <w:tcPr>
            <w:tcW w:w="396" w:type="dxa"/>
            <w:tcBorders>
              <w:top w:val="nil"/>
              <w:left w:val="nil"/>
              <w:bottom w:val="nil"/>
              <w:right w:val="single" w:sz="4" w:space="0" w:color="auto"/>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 </w:t>
            </w: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1.55</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1.00</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1.7129</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1.00</w:t>
            </w:r>
          </w:p>
        </w:tc>
      </w:tr>
      <w:tr w:rsidR="0053238F" w:rsidRPr="0053238F" w:rsidTr="00AE6BCE">
        <w:trPr>
          <w:trHeight w:val="315"/>
          <w:jc w:val="center"/>
        </w:trPr>
        <w:tc>
          <w:tcPr>
            <w:tcW w:w="1523" w:type="dxa"/>
            <w:gridSpan w:val="2"/>
            <w:tcBorders>
              <w:top w:val="nil"/>
              <w:left w:val="nil"/>
              <w:bottom w:val="nil"/>
              <w:right w:val="single" w:sz="4" w:space="0" w:color="000000"/>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Consumption</w:t>
            </w: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0.62</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0.40</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0.6216</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0.3629</w:t>
            </w:r>
          </w:p>
        </w:tc>
      </w:tr>
      <w:tr w:rsidR="0053238F" w:rsidRPr="0053238F" w:rsidTr="00AE6BCE">
        <w:trPr>
          <w:trHeight w:val="315"/>
          <w:jc w:val="center"/>
        </w:trPr>
        <w:tc>
          <w:tcPr>
            <w:tcW w:w="1523" w:type="dxa"/>
            <w:gridSpan w:val="2"/>
            <w:tcBorders>
              <w:top w:val="nil"/>
              <w:left w:val="nil"/>
              <w:bottom w:val="nil"/>
              <w:right w:val="single" w:sz="4" w:space="0" w:color="000000"/>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Investment</w:t>
            </w: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16.91</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10.94</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4.2743</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2.4954</w:t>
            </w:r>
          </w:p>
        </w:tc>
      </w:tr>
      <w:tr w:rsidR="0053238F" w:rsidRPr="0053238F" w:rsidTr="00AE6BCE">
        <w:trPr>
          <w:trHeight w:val="315"/>
          <w:jc w:val="center"/>
        </w:trPr>
        <w:tc>
          <w:tcPr>
            <w:tcW w:w="1127"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Hours</w:t>
            </w:r>
          </w:p>
        </w:tc>
        <w:tc>
          <w:tcPr>
            <w:tcW w:w="396" w:type="dxa"/>
            <w:tcBorders>
              <w:top w:val="nil"/>
              <w:left w:val="nil"/>
              <w:bottom w:val="nil"/>
              <w:right w:val="single" w:sz="4" w:space="0" w:color="auto"/>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 </w:t>
            </w: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0.76</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0.49</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1.5791</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0.9219</w:t>
            </w:r>
          </w:p>
        </w:tc>
      </w:tr>
      <w:tr w:rsidR="0053238F" w:rsidRPr="0053238F" w:rsidTr="00AE6BCE">
        <w:trPr>
          <w:trHeight w:val="315"/>
          <w:jc w:val="center"/>
        </w:trPr>
        <w:tc>
          <w:tcPr>
            <w:tcW w:w="1523" w:type="dxa"/>
            <w:gridSpan w:val="2"/>
            <w:tcBorders>
              <w:top w:val="nil"/>
              <w:left w:val="nil"/>
              <w:bottom w:val="nil"/>
              <w:right w:val="single" w:sz="4" w:space="0" w:color="000000"/>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Capital Stock</w:t>
            </w: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1.16</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0.74</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0.8421</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0.4916</w:t>
            </w:r>
          </w:p>
        </w:tc>
      </w:tr>
      <w:tr w:rsidR="0053238F" w:rsidRPr="0053238F" w:rsidTr="00AE6BCE">
        <w:trPr>
          <w:trHeight w:val="315"/>
          <w:jc w:val="center"/>
        </w:trPr>
        <w:tc>
          <w:tcPr>
            <w:tcW w:w="1523" w:type="dxa"/>
            <w:gridSpan w:val="2"/>
            <w:tcBorders>
              <w:top w:val="nil"/>
              <w:left w:val="nil"/>
              <w:bottom w:val="nil"/>
              <w:right w:val="single" w:sz="4" w:space="0" w:color="000000"/>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Inventory</w:t>
            </w: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3.70</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2.39</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1.4122</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0.8245</w:t>
            </w:r>
          </w:p>
        </w:tc>
      </w:tr>
      <w:tr w:rsidR="0053238F" w:rsidRPr="0053238F" w:rsidTr="00AE6BCE">
        <w:trPr>
          <w:trHeight w:val="315"/>
          <w:jc w:val="center"/>
        </w:trPr>
        <w:tc>
          <w:tcPr>
            <w:tcW w:w="1127" w:type="dxa"/>
            <w:tcBorders>
              <w:top w:val="nil"/>
              <w:left w:val="nil"/>
              <w:bottom w:val="nil"/>
              <w:right w:val="nil"/>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NX/Y</w:t>
            </w:r>
          </w:p>
        </w:tc>
        <w:tc>
          <w:tcPr>
            <w:tcW w:w="396" w:type="dxa"/>
            <w:tcBorders>
              <w:top w:val="nil"/>
              <w:left w:val="nil"/>
              <w:bottom w:val="nil"/>
              <w:right w:val="single" w:sz="4" w:space="0" w:color="auto"/>
            </w:tcBorders>
            <w:shd w:val="clear" w:color="auto" w:fill="auto"/>
            <w:noWrap/>
            <w:vAlign w:val="bottom"/>
            <w:hideMark/>
          </w:tcPr>
          <w:p w:rsidR="0053238F" w:rsidRPr="0053238F" w:rsidRDefault="0053238F" w:rsidP="006F4E4A">
            <w:pPr>
              <w:spacing w:after="0" w:line="240" w:lineRule="auto"/>
              <w:jc w:val="both"/>
              <w:rPr>
                <w:rFonts w:eastAsia="Times New Roman"/>
                <w:color w:val="000000"/>
                <w:sz w:val="24"/>
                <w:szCs w:val="24"/>
              </w:rPr>
            </w:pPr>
            <w:r w:rsidRPr="0053238F">
              <w:rPr>
                <w:rFonts w:eastAsia="Times New Roman"/>
                <w:color w:val="000000"/>
                <w:sz w:val="24"/>
                <w:szCs w:val="24"/>
              </w:rPr>
              <w:t> </w:t>
            </w:r>
          </w:p>
        </w:tc>
        <w:tc>
          <w:tcPr>
            <w:tcW w:w="2169"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2.90</w:t>
            </w:r>
          </w:p>
        </w:tc>
        <w:tc>
          <w:tcPr>
            <w:tcW w:w="1440"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N/A</w:t>
            </w:r>
          </w:p>
        </w:tc>
        <w:tc>
          <w:tcPr>
            <w:tcW w:w="1078"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0.3322</w:t>
            </w:r>
          </w:p>
        </w:tc>
        <w:tc>
          <w:tcPr>
            <w:tcW w:w="1533" w:type="dxa"/>
            <w:tcBorders>
              <w:top w:val="nil"/>
              <w:left w:val="nil"/>
              <w:bottom w:val="nil"/>
              <w:right w:val="nil"/>
            </w:tcBorders>
            <w:shd w:val="clear" w:color="auto" w:fill="auto"/>
            <w:noWrap/>
            <w:vAlign w:val="bottom"/>
            <w:hideMark/>
          </w:tcPr>
          <w:p w:rsidR="0053238F" w:rsidRPr="0053238F" w:rsidRDefault="0053238F" w:rsidP="00AE6BCE">
            <w:pPr>
              <w:spacing w:after="0" w:line="240" w:lineRule="auto"/>
              <w:jc w:val="center"/>
              <w:rPr>
                <w:rFonts w:eastAsia="Times New Roman"/>
                <w:color w:val="000000"/>
                <w:sz w:val="24"/>
                <w:szCs w:val="24"/>
              </w:rPr>
            </w:pPr>
            <w:r w:rsidRPr="0053238F">
              <w:rPr>
                <w:rFonts w:eastAsia="Times New Roman"/>
                <w:color w:val="000000"/>
                <w:sz w:val="24"/>
                <w:szCs w:val="24"/>
              </w:rPr>
              <w:t>N/A</w:t>
            </w:r>
          </w:p>
        </w:tc>
      </w:tr>
    </w:tbl>
    <w:p w:rsidR="00F545FE" w:rsidRPr="001C7C3C" w:rsidRDefault="00F545FE" w:rsidP="006F4E4A">
      <w:pPr>
        <w:spacing w:after="0" w:line="480" w:lineRule="auto"/>
        <w:jc w:val="both"/>
        <w:rPr>
          <w:rFonts w:asciiTheme="minorHAnsi" w:hAnsiTheme="minorHAnsi"/>
          <w:sz w:val="24"/>
          <w:szCs w:val="24"/>
        </w:rPr>
      </w:pPr>
    </w:p>
    <w:p w:rsidR="00F545FE" w:rsidRDefault="004A7D79" w:rsidP="006F4E4A">
      <w:pPr>
        <w:spacing w:after="0" w:line="480" w:lineRule="auto"/>
        <w:jc w:val="both"/>
        <w:rPr>
          <w:rFonts w:asciiTheme="minorHAnsi" w:hAnsiTheme="minorHAnsi"/>
          <w:sz w:val="24"/>
          <w:szCs w:val="24"/>
        </w:rPr>
      </w:pPr>
      <w:r>
        <w:rPr>
          <w:rFonts w:asciiTheme="minorHAnsi" w:hAnsiTheme="minorHAnsi"/>
          <w:sz w:val="24"/>
          <w:szCs w:val="24"/>
        </w:rPr>
        <w:t xml:space="preserve">The model further over estimates the variance of investment (x4), inventory (x2) and capital stock. These three categories are all investment saving type classifications. In the model complete markets were assumed. Under this assumption people should invest more than expected when a positive technology shock appears. This is because they invest more and also borrow to further invest against the future increase in output. With </w:t>
      </w:r>
      <w:r w:rsidR="00884985">
        <w:rPr>
          <w:rFonts w:asciiTheme="minorHAnsi" w:hAnsiTheme="minorHAnsi"/>
          <w:sz w:val="24"/>
          <w:szCs w:val="24"/>
        </w:rPr>
        <w:t>incomplete markets the</w:t>
      </w:r>
      <w:r>
        <w:rPr>
          <w:rFonts w:asciiTheme="minorHAnsi" w:hAnsiTheme="minorHAnsi"/>
          <w:sz w:val="24"/>
          <w:szCs w:val="24"/>
        </w:rPr>
        <w:t>s</w:t>
      </w:r>
      <w:r w:rsidR="00884985">
        <w:rPr>
          <w:rFonts w:asciiTheme="minorHAnsi" w:hAnsiTheme="minorHAnsi"/>
          <w:sz w:val="24"/>
          <w:szCs w:val="24"/>
        </w:rPr>
        <w:t>e</w:t>
      </w:r>
      <w:r>
        <w:rPr>
          <w:rFonts w:asciiTheme="minorHAnsi" w:hAnsiTheme="minorHAnsi"/>
          <w:sz w:val="24"/>
          <w:szCs w:val="24"/>
        </w:rPr>
        <w:t xml:space="preserve"> </w:t>
      </w:r>
      <w:r>
        <w:rPr>
          <w:rFonts w:asciiTheme="minorHAnsi" w:hAnsiTheme="minorHAnsi"/>
          <w:sz w:val="24"/>
          <w:szCs w:val="24"/>
        </w:rPr>
        <w:lastRenderedPageBreak/>
        <w:t>countries may be unable to take advantage of their positive shocks to the full extent. Thus variation in the data would be lower than in the model.</w:t>
      </w:r>
    </w:p>
    <w:p w:rsidR="004659A7" w:rsidRDefault="00884985" w:rsidP="006F4E4A">
      <w:pPr>
        <w:spacing w:after="0" w:line="480" w:lineRule="auto"/>
        <w:jc w:val="both"/>
        <w:rPr>
          <w:rFonts w:asciiTheme="minorHAnsi" w:hAnsiTheme="minorHAnsi"/>
          <w:sz w:val="24"/>
          <w:szCs w:val="24"/>
        </w:rPr>
      </w:pPr>
      <w:r>
        <w:rPr>
          <w:rFonts w:asciiTheme="minorHAnsi" w:hAnsiTheme="minorHAnsi"/>
          <w:sz w:val="24"/>
          <w:szCs w:val="24"/>
        </w:rPr>
        <w:tab/>
        <w:t>Next, B-K-K</w:t>
      </w:r>
      <w:r w:rsidR="004659A7">
        <w:rPr>
          <w:rFonts w:asciiTheme="minorHAnsi" w:hAnsiTheme="minorHAnsi"/>
          <w:sz w:val="24"/>
          <w:szCs w:val="24"/>
        </w:rPr>
        <w:t xml:space="preserve"> tried the model with asymmetric spillovers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r w:rsidR="004659A7">
        <w:rPr>
          <w:rFonts w:asciiTheme="minorHAnsi" w:hAnsiTheme="minorHAnsi"/>
          <w:sz w:val="24"/>
          <w:szCs w:val="24"/>
        </w:rPr>
        <w:t xml:space="preserve">]. </w:t>
      </w:r>
      <w:r w:rsidR="001D2694">
        <w:rPr>
          <w:rFonts w:asciiTheme="minorHAnsi" w:hAnsiTheme="minorHAnsi"/>
          <w:sz w:val="24"/>
          <w:szCs w:val="24"/>
        </w:rPr>
        <w:t>The asymmetric spillover has marginal effects on all aggregates except</w:t>
      </w:r>
      <m:oMath>
        <m:f>
          <m:fPr>
            <m:ctrlPr>
              <w:rPr>
                <w:rFonts w:ascii="Cambria Math" w:hAnsiTheme="minorHAnsi"/>
                <w:i/>
                <w:sz w:val="24"/>
                <w:szCs w:val="24"/>
              </w:rPr>
            </m:ctrlPr>
          </m:fPr>
          <m:num>
            <m:r>
              <w:rPr>
                <w:rFonts w:ascii="Cambria Math" w:hAnsi="Cambria Math"/>
                <w:sz w:val="24"/>
                <w:szCs w:val="24"/>
              </w:rPr>
              <m:t>NX</m:t>
            </m:r>
          </m:num>
          <m:den>
            <m:r>
              <w:rPr>
                <w:rFonts w:ascii="Cambria Math" w:hAnsi="Cambria Math"/>
                <w:sz w:val="24"/>
                <w:szCs w:val="24"/>
              </w:rPr>
              <m:t>Y</m:t>
            </m:r>
          </m:den>
        </m:f>
      </m:oMath>
      <w:r w:rsidR="001D2694">
        <w:rPr>
          <w:rFonts w:asciiTheme="minorHAnsi" w:hAnsiTheme="minorHAnsi"/>
          <w:sz w:val="24"/>
          <w:szCs w:val="24"/>
        </w:rPr>
        <w:t>. Contemporaneous cross correlations within a country increase to 0.30. With the countries being hit with more drastically different shocks, the net exports are more highly correlated with output. Countries use imports and exports to smooth the shocks.</w:t>
      </w:r>
    </w:p>
    <w:tbl>
      <w:tblPr>
        <w:tblW w:w="6960" w:type="dxa"/>
        <w:jc w:val="center"/>
        <w:tblInd w:w="93" w:type="dxa"/>
        <w:tblLook w:val="04A0"/>
      </w:tblPr>
      <w:tblGrid>
        <w:gridCol w:w="1010"/>
        <w:gridCol w:w="1345"/>
        <w:gridCol w:w="945"/>
        <w:gridCol w:w="1228"/>
        <w:gridCol w:w="1607"/>
        <w:gridCol w:w="915"/>
      </w:tblGrid>
      <w:tr w:rsidR="004659A7" w:rsidRPr="004659A7" w:rsidTr="004659A7">
        <w:trPr>
          <w:trHeight w:val="300"/>
          <w:jc w:val="center"/>
        </w:trPr>
        <w:tc>
          <w:tcPr>
            <w:tcW w:w="1010"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u w:val="single"/>
              </w:rPr>
            </w:pPr>
            <w:r w:rsidRPr="004659A7">
              <w:rPr>
                <w:rFonts w:eastAsia="Times New Roman"/>
                <w:color w:val="000000"/>
                <w:u w:val="single"/>
              </w:rPr>
              <w:t>Statistics</w:t>
            </w:r>
          </w:p>
        </w:tc>
        <w:tc>
          <w:tcPr>
            <w:tcW w:w="134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94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u w:val="single"/>
              </w:rPr>
            </w:pPr>
            <w:r w:rsidRPr="004659A7">
              <w:rPr>
                <w:rFonts w:eastAsia="Times New Roman"/>
                <w:color w:val="000000"/>
                <w:u w:val="single"/>
              </w:rPr>
              <w:t>U.S</w:t>
            </w:r>
          </w:p>
        </w:tc>
        <w:tc>
          <w:tcPr>
            <w:tcW w:w="1138"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u w:val="single"/>
              </w:rPr>
            </w:pPr>
            <w:r w:rsidRPr="004659A7">
              <w:rPr>
                <w:rFonts w:eastAsia="Times New Roman"/>
                <w:color w:val="000000"/>
                <w:u w:val="single"/>
              </w:rPr>
              <w:t>Benchmark</w:t>
            </w:r>
          </w:p>
        </w:tc>
        <w:tc>
          <w:tcPr>
            <w:tcW w:w="1607"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u w:val="single"/>
              </w:rPr>
            </w:pPr>
            <w:r w:rsidRPr="004659A7">
              <w:rPr>
                <w:rFonts w:eastAsia="Times New Roman"/>
                <w:color w:val="000000"/>
                <w:u w:val="single"/>
              </w:rPr>
              <w:t xml:space="preserve">Asymmetric </w:t>
            </w:r>
            <w:r>
              <w:rPr>
                <w:rFonts w:eastAsia="Times New Roman"/>
                <w:color w:val="000000"/>
                <w:u w:val="single"/>
              </w:rPr>
              <w:t xml:space="preserve"> </w:t>
            </w:r>
            <w:r w:rsidRPr="004659A7">
              <w:rPr>
                <w:rFonts w:eastAsia="Times New Roman"/>
                <w:color w:val="000000"/>
                <w:u w:val="single"/>
              </w:rPr>
              <w:t xml:space="preserve">A </w:t>
            </w:r>
          </w:p>
        </w:tc>
        <w:tc>
          <w:tcPr>
            <w:tcW w:w="91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u w:val="single"/>
              </w:rPr>
            </w:pPr>
            <w:r w:rsidRPr="004659A7">
              <w:rPr>
                <w:rFonts w:eastAsia="Times New Roman"/>
                <w:color w:val="000000"/>
                <w:u w:val="single"/>
              </w:rPr>
              <w:t>Autarky</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i/>
                <w:iCs/>
                <w:color w:val="000000"/>
              </w:rPr>
            </w:pPr>
            <w:r w:rsidRPr="004659A7">
              <w:rPr>
                <w:rFonts w:eastAsia="Times New Roman"/>
                <w:i/>
                <w:iCs/>
                <w:color w:val="000000"/>
              </w:rPr>
              <w:t>Standar</w:t>
            </w:r>
            <w:r>
              <w:rPr>
                <w:rFonts w:eastAsia="Times New Roman"/>
                <w:i/>
                <w:iCs/>
                <w:color w:val="000000"/>
              </w:rPr>
              <w:t>d</w:t>
            </w:r>
            <w:r w:rsidRPr="004659A7">
              <w:rPr>
                <w:rFonts w:eastAsia="Times New Roman"/>
                <w:i/>
                <w:iCs/>
                <w:color w:val="000000"/>
              </w:rPr>
              <w:t xml:space="preserve"> Deviations %:</w:t>
            </w:r>
          </w:p>
        </w:tc>
        <w:tc>
          <w:tcPr>
            <w:tcW w:w="94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1138"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1607"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91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r>
      <w:tr w:rsidR="004659A7" w:rsidRPr="004659A7" w:rsidTr="004659A7">
        <w:trPr>
          <w:trHeight w:val="300"/>
          <w:jc w:val="center"/>
        </w:trPr>
        <w:tc>
          <w:tcPr>
            <w:tcW w:w="1010"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Output</w:t>
            </w:r>
          </w:p>
        </w:tc>
        <w:tc>
          <w:tcPr>
            <w:tcW w:w="134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1.7129</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1.55</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1.54</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1.33</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Net exports / Output</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0.3322</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2.90</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3.08</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N/A</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i/>
                <w:iCs/>
                <w:color w:val="000000"/>
              </w:rPr>
            </w:pPr>
            <w:r w:rsidRPr="004659A7">
              <w:rPr>
                <w:rFonts w:eastAsia="Times New Roman"/>
                <w:i/>
                <w:iCs/>
                <w:color w:val="000000"/>
              </w:rPr>
              <w:t>Relative to Output:</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Consumption</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0.3629</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0.40</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0.42</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0.48</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Investment</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2.4954</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10.94</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10.60</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2.31</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i/>
                <w:iCs/>
                <w:color w:val="000000"/>
              </w:rPr>
            </w:pPr>
            <w:r w:rsidRPr="004659A7">
              <w:rPr>
                <w:rFonts w:eastAsia="Times New Roman"/>
                <w:i/>
                <w:iCs/>
                <w:color w:val="000000"/>
              </w:rPr>
              <w:t>Cross Correlations:</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Consumption</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0.7876</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0.79</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0.76</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0.91</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Net exports / Output</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-0.4210</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-0.02</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0.30</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N/A</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i/>
                <w:color w:val="000000"/>
              </w:rPr>
            </w:pPr>
            <w:r w:rsidRPr="004659A7">
              <w:rPr>
                <w:rFonts w:eastAsia="Times New Roman"/>
                <w:i/>
                <w:color w:val="000000"/>
              </w:rPr>
              <w:t>Country Cross [CAN]</w:t>
            </w:r>
            <w:r w:rsidR="008B1BDF">
              <w:rPr>
                <w:rFonts w:eastAsia="Times New Roman"/>
                <w:i/>
                <w:color w:val="000000"/>
              </w:rPr>
              <w:t>:</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p>
        </w:tc>
      </w:tr>
      <w:tr w:rsidR="004659A7" w:rsidRPr="004659A7" w:rsidTr="004659A7">
        <w:trPr>
          <w:trHeight w:val="300"/>
          <w:jc w:val="center"/>
        </w:trPr>
        <w:tc>
          <w:tcPr>
            <w:tcW w:w="1010"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Output</w:t>
            </w:r>
          </w:p>
        </w:tc>
        <w:tc>
          <w:tcPr>
            <w:tcW w:w="134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0.6545</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-0.18</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-0.26</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0.11</w:t>
            </w:r>
          </w:p>
        </w:tc>
      </w:tr>
      <w:tr w:rsidR="004659A7" w:rsidRPr="004659A7" w:rsidTr="004659A7">
        <w:trPr>
          <w:trHeight w:val="300"/>
          <w:jc w:val="center"/>
        </w:trPr>
        <w:tc>
          <w:tcPr>
            <w:tcW w:w="2355" w:type="dxa"/>
            <w:gridSpan w:val="2"/>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r w:rsidRPr="004659A7">
              <w:rPr>
                <w:rFonts w:eastAsia="Times New Roman"/>
                <w:color w:val="000000"/>
              </w:rPr>
              <w:t>Consumption</w:t>
            </w:r>
          </w:p>
        </w:tc>
        <w:tc>
          <w:tcPr>
            <w:tcW w:w="94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0.5661</w:t>
            </w:r>
          </w:p>
        </w:tc>
        <w:tc>
          <w:tcPr>
            <w:tcW w:w="1138"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0.88</w:t>
            </w:r>
          </w:p>
        </w:tc>
        <w:tc>
          <w:tcPr>
            <w:tcW w:w="1607"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0.85</w:t>
            </w:r>
          </w:p>
        </w:tc>
        <w:tc>
          <w:tcPr>
            <w:tcW w:w="915" w:type="dxa"/>
            <w:tcBorders>
              <w:top w:val="nil"/>
              <w:left w:val="nil"/>
              <w:bottom w:val="nil"/>
              <w:right w:val="nil"/>
            </w:tcBorders>
            <w:shd w:val="clear" w:color="auto" w:fill="auto"/>
            <w:noWrap/>
            <w:vAlign w:val="bottom"/>
            <w:hideMark/>
          </w:tcPr>
          <w:p w:rsidR="004659A7" w:rsidRPr="004659A7" w:rsidRDefault="004659A7" w:rsidP="00AE6BCE">
            <w:pPr>
              <w:spacing w:after="0" w:line="240" w:lineRule="auto"/>
              <w:jc w:val="center"/>
              <w:rPr>
                <w:rFonts w:eastAsia="Times New Roman"/>
                <w:color w:val="000000"/>
              </w:rPr>
            </w:pPr>
            <w:r w:rsidRPr="004659A7">
              <w:rPr>
                <w:rFonts w:eastAsia="Times New Roman"/>
                <w:color w:val="000000"/>
              </w:rPr>
              <w:t>0.73</w:t>
            </w:r>
          </w:p>
        </w:tc>
      </w:tr>
      <w:tr w:rsidR="004659A7" w:rsidRPr="004659A7" w:rsidTr="004659A7">
        <w:trPr>
          <w:trHeight w:val="300"/>
          <w:jc w:val="center"/>
        </w:trPr>
        <w:tc>
          <w:tcPr>
            <w:tcW w:w="1010"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134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94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1138"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1607"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c>
          <w:tcPr>
            <w:tcW w:w="915" w:type="dxa"/>
            <w:tcBorders>
              <w:top w:val="nil"/>
              <w:left w:val="nil"/>
              <w:bottom w:val="nil"/>
              <w:right w:val="nil"/>
            </w:tcBorders>
            <w:shd w:val="clear" w:color="auto" w:fill="auto"/>
            <w:noWrap/>
            <w:vAlign w:val="bottom"/>
            <w:hideMark/>
          </w:tcPr>
          <w:p w:rsidR="004659A7" w:rsidRPr="004659A7" w:rsidRDefault="004659A7" w:rsidP="006F4E4A">
            <w:pPr>
              <w:spacing w:after="0" w:line="240" w:lineRule="auto"/>
              <w:jc w:val="both"/>
              <w:rPr>
                <w:rFonts w:eastAsia="Times New Roman"/>
                <w:color w:val="000000"/>
              </w:rPr>
            </w:pPr>
          </w:p>
        </w:tc>
      </w:tr>
    </w:tbl>
    <w:p w:rsidR="00184AD1" w:rsidRDefault="00CD068A" w:rsidP="006F4E4A">
      <w:pPr>
        <w:spacing w:after="0" w:line="480" w:lineRule="auto"/>
        <w:jc w:val="both"/>
        <w:rPr>
          <w:rFonts w:asciiTheme="minorHAnsi" w:hAnsiTheme="minorHAnsi"/>
          <w:sz w:val="24"/>
          <w:szCs w:val="24"/>
        </w:rPr>
      </w:pPr>
      <w:r>
        <w:rPr>
          <w:rFonts w:asciiTheme="minorHAnsi" w:hAnsiTheme="minorHAnsi"/>
          <w:sz w:val="24"/>
          <w:szCs w:val="24"/>
        </w:rPr>
        <w:tab/>
      </w:r>
      <w:r w:rsidR="00252D35">
        <w:rPr>
          <w:rFonts w:asciiTheme="minorHAnsi" w:hAnsiTheme="minorHAnsi"/>
          <w:sz w:val="24"/>
          <w:szCs w:val="24"/>
        </w:rPr>
        <w:t xml:space="preserve">To replicate the B-K-K model Dynare was utilized. </w:t>
      </w:r>
      <w:r w:rsidR="00184AD1">
        <w:rPr>
          <w:rFonts w:asciiTheme="minorHAnsi" w:hAnsiTheme="minorHAnsi"/>
          <w:sz w:val="24"/>
          <w:szCs w:val="24"/>
        </w:rPr>
        <w:t xml:space="preserve">A two country set up was created with ‘star’ denoting foreign. The countries were set to have the same utility functions. The first step was to create correlated technology shocks that exhibited spillover effects. This was accomplished by modeling the current period error terms between the two countries to be correlated [corr e, estar = 0.258]. The spillover effect was </w:t>
      </w:r>
      <w:r w:rsidR="00447BE6">
        <w:rPr>
          <w:rFonts w:asciiTheme="minorHAnsi" w:hAnsiTheme="minorHAnsi"/>
          <w:sz w:val="24"/>
          <w:szCs w:val="24"/>
        </w:rPr>
        <w:t>i</w:t>
      </w:r>
      <w:r w:rsidR="00184AD1">
        <w:rPr>
          <w:rFonts w:asciiTheme="minorHAnsi" w:hAnsiTheme="minorHAnsi"/>
          <w:sz w:val="24"/>
          <w:szCs w:val="24"/>
        </w:rPr>
        <w:t>mpose</w:t>
      </w:r>
      <w:r w:rsidR="00447BE6">
        <w:rPr>
          <w:rFonts w:asciiTheme="minorHAnsi" w:hAnsiTheme="minorHAnsi"/>
          <w:sz w:val="24"/>
          <w:szCs w:val="24"/>
        </w:rPr>
        <w:t>d differently</w:t>
      </w:r>
      <w:r w:rsidR="00184AD1">
        <w:rPr>
          <w:rFonts w:asciiTheme="minorHAnsi" w:hAnsiTheme="minorHAnsi"/>
          <w:sz w:val="24"/>
          <w:szCs w:val="24"/>
        </w:rPr>
        <w:t>. Each countr</w:t>
      </w:r>
      <w:r w:rsidR="004A26C6">
        <w:rPr>
          <w:rFonts w:asciiTheme="minorHAnsi" w:hAnsiTheme="minorHAnsi"/>
          <w:sz w:val="24"/>
          <w:szCs w:val="24"/>
        </w:rPr>
        <w:t>y’</w:t>
      </w:r>
      <w:r w:rsidR="00184AD1">
        <w:rPr>
          <w:rFonts w:asciiTheme="minorHAnsi" w:hAnsiTheme="minorHAnsi"/>
          <w:sz w:val="24"/>
          <w:szCs w:val="24"/>
        </w:rPr>
        <w:t xml:space="preserve">s technology shock </w:t>
      </w:r>
      <m:oMath>
        <m:sSub>
          <m:sSubPr>
            <m:ctrlPr>
              <w:rPr>
                <w:rFonts w:ascii="Cambria Math" w:hAnsiTheme="minorHAnsi"/>
                <w:i/>
                <w:sz w:val="24"/>
                <w:szCs w:val="24"/>
              </w:rPr>
            </m:ctrlPr>
          </m:sSubPr>
          <m:e>
            <m:r>
              <w:rPr>
                <w:rFonts w:ascii="Cambria Math" w:hAnsi="Cambria Math"/>
                <w:sz w:val="24"/>
                <w:szCs w:val="24"/>
              </w:rPr>
              <m:t>Z</m:t>
            </m:r>
          </m:e>
          <m:sub>
            <m:r>
              <w:rPr>
                <w:rFonts w:ascii="Cambria Math" w:hAnsi="Cambria Math"/>
                <w:sz w:val="24"/>
                <w:szCs w:val="24"/>
              </w:rPr>
              <m:t>t</m:t>
            </m:r>
            <m:r>
              <w:rPr>
                <w:rFonts w:ascii="Cambria Math" w:hAnsiTheme="minorHAnsi"/>
                <w:sz w:val="24"/>
                <w:szCs w:val="24"/>
              </w:rPr>
              <m:t>+1</m:t>
            </m:r>
          </m:sub>
        </m:sSub>
        <m:r>
          <w:rPr>
            <w:rFonts w:ascii="Cambria Math" w:hAnsiTheme="minorHAnsi"/>
            <w:sz w:val="24"/>
            <w:szCs w:val="24"/>
          </w:rPr>
          <m:t>=</m:t>
        </m:r>
        <m:r>
          <w:rPr>
            <w:rFonts w:ascii="Cambria Math" w:hAnsi="Cambria Math"/>
            <w:sz w:val="24"/>
            <w:szCs w:val="24"/>
          </w:rPr>
          <m:t>A</m:t>
        </m:r>
        <m:sSub>
          <m:sSubPr>
            <m:ctrlPr>
              <w:rPr>
                <w:rFonts w:ascii="Cambria Math" w:hAnsiTheme="minorHAnsi"/>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Theme="minorHAnsi"/>
            <w:sz w:val="24"/>
            <w:szCs w:val="24"/>
          </w:rPr>
          <m:t xml:space="preserve">+ </m:t>
        </m:r>
        <m:sSub>
          <m:sSubPr>
            <m:ctrlPr>
              <w:rPr>
                <w:rFonts w:ascii="Cambria Math" w:hAnsiTheme="minorHAnsi"/>
                <w:i/>
                <w:sz w:val="24"/>
                <w:szCs w:val="24"/>
              </w:rPr>
            </m:ctrlPr>
          </m:sSubPr>
          <m:e>
            <m:r>
              <w:rPr>
                <w:rFonts w:ascii="Cambria Math" w:hAnsi="Cambria Math"/>
                <w:sz w:val="24"/>
                <w:szCs w:val="24"/>
              </w:rPr>
              <m:t>∈</m:t>
            </m:r>
          </m:e>
          <m:sub>
            <m:r>
              <w:rPr>
                <w:rFonts w:ascii="Cambria Math" w:hAnsi="Cambria Math"/>
                <w:sz w:val="24"/>
                <w:szCs w:val="24"/>
              </w:rPr>
              <m:t>t</m:t>
            </m:r>
            <m:r>
              <w:rPr>
                <w:rFonts w:ascii="Cambria Math" w:hAnsiTheme="minorHAnsi"/>
                <w:sz w:val="24"/>
                <w:szCs w:val="24"/>
              </w:rPr>
              <m:t>+1</m:t>
            </m:r>
          </m:sub>
        </m:sSub>
      </m:oMath>
      <w:r w:rsidR="00184AD1">
        <w:rPr>
          <w:rFonts w:asciiTheme="minorHAnsi" w:hAnsiTheme="minorHAnsi"/>
          <w:sz w:val="24"/>
          <w:szCs w:val="24"/>
        </w:rPr>
        <w:t xml:space="preserve">comprises of the now correlated Є and the previous technology shocks from each country. The size of the coefficient on the opposing countries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oMath>
      <w:r w:rsidR="00184AD1">
        <w:rPr>
          <w:rFonts w:asciiTheme="minorHAnsi" w:hAnsiTheme="minorHAnsi"/>
          <w:sz w:val="24"/>
          <w:szCs w:val="24"/>
        </w:rPr>
        <w:t xml:space="preserve"> dictates the spillover effect. </w:t>
      </w:r>
      <w:r w:rsidR="002C19E1">
        <w:rPr>
          <w:rFonts w:asciiTheme="minorHAnsi" w:hAnsiTheme="minorHAnsi"/>
          <w:sz w:val="24"/>
          <w:szCs w:val="24"/>
        </w:rPr>
        <w:t xml:space="preserve">Unfortunately I </w:t>
      </w:r>
      <w:r w:rsidR="00545CBB">
        <w:rPr>
          <w:rFonts w:asciiTheme="minorHAnsi" w:hAnsiTheme="minorHAnsi"/>
          <w:sz w:val="24"/>
          <w:szCs w:val="24"/>
        </w:rPr>
        <w:t xml:space="preserve">was unable to get the two countries trading </w:t>
      </w:r>
      <w:r w:rsidR="00545CBB">
        <w:rPr>
          <w:rFonts w:asciiTheme="minorHAnsi" w:hAnsiTheme="minorHAnsi"/>
          <w:sz w:val="24"/>
          <w:szCs w:val="24"/>
        </w:rPr>
        <w:lastRenderedPageBreak/>
        <w:t>properl</w:t>
      </w:r>
      <w:r w:rsidR="002C19E1">
        <w:rPr>
          <w:rFonts w:asciiTheme="minorHAnsi" w:hAnsiTheme="minorHAnsi"/>
          <w:sz w:val="24"/>
          <w:szCs w:val="24"/>
        </w:rPr>
        <w:t xml:space="preserve">y, so a look at the benchmark case is impossible. But I was able to replicate the autarky situation with both asymmetric and symmetric A matrix. The two cases look similar except in consumption. The variation of consumption relative to output is much lower in the asymmetric case and the correlation between countries is much higher. </w:t>
      </w:r>
    </w:p>
    <w:tbl>
      <w:tblPr>
        <w:tblW w:w="5750" w:type="dxa"/>
        <w:jc w:val="center"/>
        <w:tblInd w:w="93" w:type="dxa"/>
        <w:tblLook w:val="04A0"/>
      </w:tblPr>
      <w:tblGrid>
        <w:gridCol w:w="1010"/>
        <w:gridCol w:w="1325"/>
        <w:gridCol w:w="990"/>
        <w:gridCol w:w="1284"/>
        <w:gridCol w:w="1255"/>
      </w:tblGrid>
      <w:tr w:rsidR="00545CBB" w:rsidRPr="00545CBB" w:rsidTr="00545CBB">
        <w:trPr>
          <w:trHeight w:val="300"/>
          <w:jc w:val="center"/>
        </w:trPr>
        <w:tc>
          <w:tcPr>
            <w:tcW w:w="101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c>
          <w:tcPr>
            <w:tcW w:w="132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242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b/>
                <w:bCs/>
                <w:color w:val="000000"/>
                <w:u w:val="single"/>
              </w:rPr>
            </w:pPr>
            <w:r w:rsidRPr="00545CBB">
              <w:rPr>
                <w:rFonts w:eastAsia="Times New Roman"/>
                <w:b/>
                <w:bCs/>
                <w:color w:val="000000"/>
                <w:u w:val="single"/>
              </w:rPr>
              <w:t>Autarky</w:t>
            </w:r>
          </w:p>
        </w:tc>
      </w:tr>
      <w:tr w:rsidR="00545CBB" w:rsidRPr="00545CBB" w:rsidTr="00545CBB">
        <w:trPr>
          <w:trHeight w:val="300"/>
          <w:jc w:val="center"/>
        </w:trPr>
        <w:tc>
          <w:tcPr>
            <w:tcW w:w="101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u w:val="single"/>
              </w:rPr>
            </w:pPr>
            <w:r w:rsidRPr="00545CBB">
              <w:rPr>
                <w:rFonts w:eastAsia="Times New Roman"/>
                <w:color w:val="000000"/>
                <w:u w:val="single"/>
              </w:rPr>
              <w:t>Statistics</w:t>
            </w:r>
          </w:p>
        </w:tc>
        <w:tc>
          <w:tcPr>
            <w:tcW w:w="132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u w:val="single"/>
              </w:rPr>
            </w:pPr>
            <w:r w:rsidRPr="00545CBB">
              <w:rPr>
                <w:rFonts w:eastAsia="Times New Roman"/>
                <w:color w:val="000000"/>
                <w:u w:val="single"/>
              </w:rPr>
              <w:t>U.S</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u w:val="single"/>
              </w:rPr>
            </w:pPr>
            <w:r w:rsidRPr="00545CBB">
              <w:rPr>
                <w:rFonts w:eastAsia="Times New Roman"/>
                <w:color w:val="000000"/>
                <w:u w:val="single"/>
              </w:rPr>
              <w:t>Asymmetric</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u w:val="single"/>
              </w:rPr>
            </w:pPr>
            <w:r w:rsidRPr="00545CBB">
              <w:rPr>
                <w:rFonts w:eastAsia="Times New Roman"/>
                <w:color w:val="000000"/>
                <w:u w:val="single"/>
              </w:rPr>
              <w:t>Symmetric</w:t>
            </w: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i/>
                <w:iCs/>
                <w:color w:val="000000"/>
              </w:rPr>
            </w:pPr>
            <w:r w:rsidRPr="00545CBB">
              <w:rPr>
                <w:rFonts w:eastAsia="Times New Roman"/>
                <w:i/>
                <w:iCs/>
                <w:color w:val="000000"/>
              </w:rPr>
              <w:t>Standar</w:t>
            </w:r>
            <w:r>
              <w:rPr>
                <w:rFonts w:eastAsia="Times New Roman"/>
                <w:i/>
                <w:iCs/>
                <w:color w:val="000000"/>
              </w:rPr>
              <w:t>d</w:t>
            </w:r>
            <w:r w:rsidRPr="00545CBB">
              <w:rPr>
                <w:rFonts w:eastAsia="Times New Roman"/>
                <w:i/>
                <w:iCs/>
                <w:color w:val="000000"/>
              </w:rPr>
              <w:t xml:space="preserve"> Deviations %:</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r>
      <w:tr w:rsidR="00545CBB" w:rsidRPr="00545CBB" w:rsidTr="00545CBB">
        <w:trPr>
          <w:trHeight w:val="300"/>
          <w:jc w:val="center"/>
        </w:trPr>
        <w:tc>
          <w:tcPr>
            <w:tcW w:w="101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Output</w:t>
            </w:r>
          </w:p>
        </w:tc>
        <w:tc>
          <w:tcPr>
            <w:tcW w:w="132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1.7129</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1.2396</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1.2660</w:t>
            </w: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Net exports / Output</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0.3322</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N/A</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N/A</w:t>
            </w: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i/>
                <w:iCs/>
                <w:color w:val="000000"/>
              </w:rPr>
            </w:pPr>
            <w:r w:rsidRPr="00545CBB">
              <w:rPr>
                <w:rFonts w:eastAsia="Times New Roman"/>
                <w:i/>
                <w:iCs/>
                <w:color w:val="000000"/>
              </w:rPr>
              <w:t>Relative to Output:</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Consumption</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0.3629</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0.1530</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0.3352</w:t>
            </w: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Investment</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2.4954</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0.8738</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0.7342</w:t>
            </w: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i/>
                <w:iCs/>
                <w:color w:val="000000"/>
              </w:rPr>
            </w:pPr>
            <w:r w:rsidRPr="00545CBB">
              <w:rPr>
                <w:rFonts w:eastAsia="Times New Roman"/>
                <w:i/>
                <w:iCs/>
                <w:color w:val="000000"/>
              </w:rPr>
              <w:t>Cross Correlations:</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Consumption</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0.7876</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0.8494</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0.8519</w:t>
            </w: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Net exports / Output</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-0.4210</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N/A</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N/A</w:t>
            </w:r>
          </w:p>
        </w:tc>
      </w:tr>
      <w:tr w:rsidR="00545CBB" w:rsidRPr="00545CBB" w:rsidTr="00545CBB">
        <w:trPr>
          <w:trHeight w:val="300"/>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Country Cross: [CAN]</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p>
        </w:tc>
      </w:tr>
      <w:tr w:rsidR="00545CBB" w:rsidRPr="00545CBB" w:rsidTr="00545CBB">
        <w:trPr>
          <w:trHeight w:val="345"/>
          <w:jc w:val="center"/>
        </w:trPr>
        <w:tc>
          <w:tcPr>
            <w:tcW w:w="101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Output</w:t>
            </w:r>
          </w:p>
        </w:tc>
        <w:tc>
          <w:tcPr>
            <w:tcW w:w="132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0.6545</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0.4061</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0.1118</w:t>
            </w:r>
          </w:p>
        </w:tc>
      </w:tr>
      <w:tr w:rsidR="00545CBB" w:rsidRPr="00545CBB" w:rsidTr="00545CBB">
        <w:trPr>
          <w:trHeight w:val="345"/>
          <w:jc w:val="center"/>
        </w:trPr>
        <w:tc>
          <w:tcPr>
            <w:tcW w:w="2335" w:type="dxa"/>
            <w:gridSpan w:val="2"/>
            <w:tcBorders>
              <w:top w:val="nil"/>
              <w:left w:val="nil"/>
              <w:bottom w:val="nil"/>
              <w:right w:val="nil"/>
            </w:tcBorders>
            <w:shd w:val="clear" w:color="auto" w:fill="auto"/>
            <w:noWrap/>
            <w:vAlign w:val="bottom"/>
            <w:hideMark/>
          </w:tcPr>
          <w:p w:rsidR="00545CBB" w:rsidRPr="00545CBB" w:rsidRDefault="00545CBB" w:rsidP="00545CBB">
            <w:pPr>
              <w:spacing w:after="0" w:line="240" w:lineRule="auto"/>
              <w:rPr>
                <w:rFonts w:eastAsia="Times New Roman"/>
                <w:color w:val="000000"/>
              </w:rPr>
            </w:pPr>
            <w:r w:rsidRPr="00545CBB">
              <w:rPr>
                <w:rFonts w:eastAsia="Times New Roman"/>
                <w:color w:val="000000"/>
              </w:rPr>
              <w:t>Consumption</w:t>
            </w:r>
          </w:p>
        </w:tc>
        <w:tc>
          <w:tcPr>
            <w:tcW w:w="99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0.5661</w:t>
            </w:r>
          </w:p>
        </w:tc>
        <w:tc>
          <w:tcPr>
            <w:tcW w:w="1170"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0.9484</w:t>
            </w:r>
          </w:p>
        </w:tc>
        <w:tc>
          <w:tcPr>
            <w:tcW w:w="1255" w:type="dxa"/>
            <w:tcBorders>
              <w:top w:val="nil"/>
              <w:left w:val="nil"/>
              <w:bottom w:val="nil"/>
              <w:right w:val="nil"/>
            </w:tcBorders>
            <w:shd w:val="clear" w:color="auto" w:fill="auto"/>
            <w:noWrap/>
            <w:vAlign w:val="bottom"/>
            <w:hideMark/>
          </w:tcPr>
          <w:p w:rsidR="00545CBB" w:rsidRPr="00545CBB" w:rsidRDefault="00545CBB" w:rsidP="00545CBB">
            <w:pPr>
              <w:spacing w:after="0" w:line="240" w:lineRule="auto"/>
              <w:jc w:val="center"/>
              <w:rPr>
                <w:rFonts w:eastAsia="Times New Roman"/>
                <w:color w:val="000000"/>
              </w:rPr>
            </w:pPr>
            <w:r w:rsidRPr="00545CBB">
              <w:rPr>
                <w:rFonts w:eastAsia="Times New Roman"/>
                <w:color w:val="000000"/>
              </w:rPr>
              <w:t>0.8225</w:t>
            </w:r>
          </w:p>
        </w:tc>
      </w:tr>
    </w:tbl>
    <w:p w:rsidR="00566A73" w:rsidRPr="000A2E3B" w:rsidRDefault="00566A73" w:rsidP="006F4E4A">
      <w:pPr>
        <w:spacing w:after="0" w:line="480" w:lineRule="auto"/>
        <w:jc w:val="both"/>
        <w:rPr>
          <w:rFonts w:asciiTheme="minorHAnsi" w:hAnsiTheme="minorHAnsi"/>
          <w:sz w:val="24"/>
          <w:szCs w:val="24"/>
        </w:rPr>
      </w:pPr>
    </w:p>
    <w:p w:rsidR="004659A7" w:rsidRDefault="002C19E1" w:rsidP="00F545FE">
      <w:pPr>
        <w:spacing w:after="0" w:line="480" w:lineRule="auto"/>
        <w:rPr>
          <w:rFonts w:asciiTheme="minorHAnsi" w:hAnsiTheme="minorHAnsi"/>
          <w:sz w:val="24"/>
          <w:szCs w:val="24"/>
        </w:rPr>
      </w:pPr>
      <w:r>
        <w:rPr>
          <w:rFonts w:asciiTheme="minorHAnsi" w:hAnsiTheme="minorHAnsi"/>
          <w:sz w:val="24"/>
          <w:szCs w:val="24"/>
        </w:rPr>
        <w:t xml:space="preserve">The lower variation follows from their not being any feedback in the foreign technology shock to home technology shocks. With this not </w:t>
      </w:r>
      <w:r w:rsidR="00597C2F">
        <w:rPr>
          <w:rFonts w:asciiTheme="minorHAnsi" w:hAnsiTheme="minorHAnsi"/>
          <w:sz w:val="24"/>
          <w:szCs w:val="24"/>
        </w:rPr>
        <w:t>occurring,</w:t>
      </w:r>
      <w:r>
        <w:rPr>
          <w:rFonts w:asciiTheme="minorHAnsi" w:hAnsiTheme="minorHAnsi"/>
          <w:sz w:val="24"/>
          <w:szCs w:val="24"/>
        </w:rPr>
        <w:t xml:space="preserve"> the technology shocks hitting home will not be as variable since one of the exogenous shock terms is less influential. Consumption correlation between the two countries is then increased since overall variation has decreased and the Є’s are still correlated.</w:t>
      </w:r>
    </w:p>
    <w:p w:rsidR="00DC3787" w:rsidRDefault="00DC3787" w:rsidP="00F545FE">
      <w:pPr>
        <w:spacing w:after="0" w:line="480" w:lineRule="auto"/>
        <w:rPr>
          <w:rFonts w:asciiTheme="minorHAnsi" w:hAnsiTheme="minorHAnsi"/>
          <w:sz w:val="24"/>
          <w:szCs w:val="24"/>
        </w:rPr>
      </w:pPr>
      <w:r>
        <w:rPr>
          <w:rFonts w:asciiTheme="minorHAnsi" w:hAnsiTheme="minorHAnsi"/>
          <w:sz w:val="24"/>
          <w:szCs w:val="24"/>
        </w:rPr>
        <w:tab/>
      </w:r>
      <w:r w:rsidR="00410EDD">
        <w:rPr>
          <w:rFonts w:asciiTheme="minorHAnsi" w:hAnsiTheme="minorHAnsi"/>
          <w:sz w:val="24"/>
          <w:szCs w:val="24"/>
        </w:rPr>
        <w:t>It is clear the macroeconomic aggregates display certain characteristics. These trends can be fashioned into real business cycle theory so model predictions are more accurate. The addition of technological spillovers, correlated shocks and participation in international capital markets definitely increase</w:t>
      </w:r>
      <w:r w:rsidR="00597C2F">
        <w:rPr>
          <w:rFonts w:asciiTheme="minorHAnsi" w:hAnsiTheme="minorHAnsi"/>
          <w:sz w:val="24"/>
          <w:szCs w:val="24"/>
        </w:rPr>
        <w:t>s</w:t>
      </w:r>
      <w:r w:rsidR="00410EDD">
        <w:rPr>
          <w:rFonts w:asciiTheme="minorHAnsi" w:hAnsiTheme="minorHAnsi"/>
          <w:sz w:val="24"/>
          <w:szCs w:val="24"/>
        </w:rPr>
        <w:t xml:space="preserve"> precision. Crucial in using models effectively is to understand how the assumptions of the model cause differences between realized ratios and those predicted. </w:t>
      </w:r>
      <w:r w:rsidR="00410EDD">
        <w:rPr>
          <w:rFonts w:asciiTheme="minorHAnsi" w:hAnsiTheme="minorHAnsi"/>
          <w:sz w:val="24"/>
          <w:szCs w:val="24"/>
        </w:rPr>
        <w:lastRenderedPageBreak/>
        <w:t xml:space="preserve">Assuming complete markets and perfect free trade can explain why models over predict consumption correlations. The model proposed by B-K-K is fairly good at estimating real world </w:t>
      </w:r>
      <w:r w:rsidR="00F80458">
        <w:rPr>
          <w:rFonts w:asciiTheme="minorHAnsi" w:hAnsiTheme="minorHAnsi"/>
          <w:sz w:val="24"/>
          <w:szCs w:val="24"/>
        </w:rPr>
        <w:t xml:space="preserve">macroeconomic aggregates. </w:t>
      </w:r>
    </w:p>
    <w:p w:rsidR="007073EE" w:rsidRPr="000A2E3B" w:rsidRDefault="007073EE" w:rsidP="00F545FE">
      <w:pPr>
        <w:spacing w:after="0" w:line="480" w:lineRule="auto"/>
        <w:rPr>
          <w:rFonts w:asciiTheme="minorHAnsi" w:hAnsiTheme="minorHAnsi"/>
          <w:sz w:val="24"/>
          <w:szCs w:val="24"/>
        </w:rPr>
      </w:pPr>
    </w:p>
    <w:p w:rsidR="00F545FE" w:rsidRPr="000A2E3B" w:rsidRDefault="00F545FE" w:rsidP="00F545FE">
      <w:pPr>
        <w:spacing w:after="0" w:line="480" w:lineRule="auto"/>
        <w:rPr>
          <w:rFonts w:asciiTheme="minorHAnsi" w:hAnsiTheme="minorHAnsi"/>
          <w:sz w:val="24"/>
          <w:szCs w:val="24"/>
        </w:rPr>
      </w:pPr>
    </w:p>
    <w:p w:rsidR="00F545FE" w:rsidRPr="000A2E3B" w:rsidRDefault="00F545FE" w:rsidP="00F545FE">
      <w:pPr>
        <w:spacing w:after="0" w:line="480" w:lineRule="auto"/>
        <w:rPr>
          <w:rFonts w:asciiTheme="minorHAnsi" w:hAnsiTheme="minorHAnsi"/>
          <w:sz w:val="24"/>
          <w:szCs w:val="24"/>
        </w:rPr>
      </w:pPr>
    </w:p>
    <w:p w:rsidR="00F545FE" w:rsidRDefault="00F545FE"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Default="00A36447" w:rsidP="00F545FE">
      <w:pPr>
        <w:spacing w:after="0" w:line="480" w:lineRule="auto"/>
        <w:rPr>
          <w:rFonts w:asciiTheme="minorHAnsi" w:hAnsiTheme="minorHAnsi"/>
          <w:sz w:val="24"/>
          <w:szCs w:val="24"/>
        </w:rPr>
      </w:pPr>
    </w:p>
    <w:p w:rsidR="00A36447" w:rsidRPr="000A2E3B" w:rsidRDefault="00A36447" w:rsidP="00F545FE">
      <w:pPr>
        <w:spacing w:after="0" w:line="480" w:lineRule="auto"/>
        <w:rPr>
          <w:rFonts w:asciiTheme="minorHAnsi" w:hAnsiTheme="minorHAnsi"/>
          <w:sz w:val="24"/>
          <w:szCs w:val="24"/>
        </w:rPr>
      </w:pPr>
    </w:p>
    <w:p w:rsidR="00F545FE" w:rsidRPr="00320193" w:rsidRDefault="00320193" w:rsidP="00F545FE">
      <w:pPr>
        <w:spacing w:after="0" w:line="480" w:lineRule="auto"/>
        <w:rPr>
          <w:rFonts w:asciiTheme="minorHAnsi" w:hAnsiTheme="minorHAnsi"/>
          <w:sz w:val="24"/>
          <w:szCs w:val="24"/>
        </w:rPr>
      </w:pPr>
      <w:r>
        <w:rPr>
          <w:rFonts w:asciiTheme="minorHAnsi" w:hAnsiTheme="minorHAnsi"/>
          <w:sz w:val="24"/>
          <w:szCs w:val="24"/>
          <w:u w:val="single"/>
        </w:rPr>
        <w:lastRenderedPageBreak/>
        <w:t>Appendix</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This was the code used for transforming the information from annual to quarterly.</w:t>
      </w:r>
    </w:p>
    <w:p w:rsidR="003566B5" w:rsidRPr="000A2E3B" w:rsidRDefault="003566B5" w:rsidP="00F93929">
      <w:pPr>
        <w:autoSpaceDE w:val="0"/>
        <w:autoSpaceDN w:val="0"/>
        <w:adjustRightInd w:val="0"/>
        <w:spacing w:after="0" w:line="240" w:lineRule="auto"/>
        <w:rPr>
          <w:rFonts w:asciiTheme="minorHAnsi" w:hAnsiTheme="minorHAnsi" w:cs="Courier New"/>
          <w:sz w:val="24"/>
          <w:szCs w:val="24"/>
        </w:rPr>
      </w:pP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for i=1:1000</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for j=1:1000</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capital(i,1)=cap(j,1)</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capital(i+1,1)=cap(j,1)*r(j,1)</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capital(i+2,1)=cap(j,1)*(r(j,1))^2</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capital(i+3,1)=cap(j,1)*(r(j,1))^3</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i=i+4</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j=j+1</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 xml:space="preserve">    end</w:t>
      </w:r>
    </w:p>
    <w:p w:rsidR="00F93929" w:rsidRPr="000A2E3B" w:rsidRDefault="00F93929" w:rsidP="00F93929">
      <w:pPr>
        <w:autoSpaceDE w:val="0"/>
        <w:autoSpaceDN w:val="0"/>
        <w:adjustRightInd w:val="0"/>
        <w:spacing w:after="0" w:line="240" w:lineRule="auto"/>
        <w:rPr>
          <w:rFonts w:asciiTheme="minorHAnsi" w:hAnsiTheme="minorHAnsi" w:cs="Courier New"/>
          <w:sz w:val="24"/>
          <w:szCs w:val="24"/>
        </w:rPr>
      </w:pPr>
      <w:r w:rsidRPr="000A2E3B">
        <w:rPr>
          <w:rFonts w:asciiTheme="minorHAnsi" w:hAnsiTheme="minorHAnsi" w:cs="Courier New"/>
          <w:sz w:val="24"/>
          <w:szCs w:val="24"/>
        </w:rPr>
        <w:t>end</w:t>
      </w:r>
    </w:p>
    <w:p w:rsidR="00D0223B" w:rsidRDefault="00D0223B">
      <w:pPr>
        <w:spacing w:after="0" w:line="240" w:lineRule="auto"/>
        <w:rPr>
          <w:rFonts w:asciiTheme="minorHAnsi" w:hAnsiTheme="minorHAnsi"/>
          <w:sz w:val="24"/>
          <w:szCs w:val="24"/>
        </w:rPr>
      </w:pP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Basic RBC Model </w:t>
      </w:r>
      <w:r w:rsidR="00755CE9">
        <w:rPr>
          <w:rFonts w:ascii="Courier New" w:hAnsi="Courier New" w:cs="Courier New"/>
          <w:color w:val="000000"/>
          <w:sz w:val="20"/>
          <w:szCs w:val="20"/>
        </w:rPr>
        <w:t>in Dynare</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1. Defining variables</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var y  ystar c cstar k kstar i istar l lstar z zstar;</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varexo e estar;</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parameters beta psi delta alpha rho;</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2. Calibration</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alpha   = 0.34;</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beta    = 0.99;</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delta   = 0.025;</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psi     = 1.75;</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rho     = 0.95;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sigma   = .00852;</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3. Model</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model;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(1/c) = beta*(1/c(+1))*(1+alpha*(k^(alpha-1))*(exp(z(+1))*l(+1))^(1-alpha)-delta);</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psi*c/(1-l) = (1-alpha)*(k(-1)^alpha)*(exp(z)^(1-alpha))*(l^(-alpha));</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c+i = y;</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 = (k(-1)^alpha)*(exp(z)*l)^(1-alpha);</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 = k-(1-delta)*k(-1);</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 = 0.796*z(-1)+0.131*zstar(-1)+e;</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(1/cstar) = beta*(1/cstar(+1))*(1+alpha*(kstar^(alpha-1))*(exp(zstar(+1))*lstar(+1))^(1-alpha)-delta);</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psi*cstar/(1-lstar) = (1-alpha)*(kstar(-1)^alpha)*(exp(zstar)^(1-alpha))*(lstar^(-alpha));</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cstar+istar = ystar;</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ystar = (kstar(-1)^alpha)*(exp(zstar)*lstar)^(1-alpha);</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istar = kstar-(1-delta)*kstar(-1);</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zstar = 0.0*zstar(-1)+0.989*z(-1)+estar;</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end;</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4. Computation</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initval;</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 = 12.44579408;</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 = 0.579697213;</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 = 0.3;</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 = 0;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 = 0;</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kstar = 12.44579408;</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cstar = 0.579697213;</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lstar = 0.3;</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zstar = 0;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estar = 0;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end;</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shocks;</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var e = sigma^2;</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var estar = sigma^2;</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corr e, estar = 0.258;</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end;</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steady;</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D0223B" w:rsidRDefault="00D0223B" w:rsidP="00D0223B">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stoch_simul(hp_filter = 1600, order = 1, periods=125);</w:t>
      </w:r>
    </w:p>
    <w:p w:rsidR="00411892" w:rsidRDefault="00411892">
      <w:pPr>
        <w:spacing w:after="0" w:line="240" w:lineRule="auto"/>
        <w:rPr>
          <w:rFonts w:asciiTheme="minorHAnsi" w:hAnsiTheme="minorHAnsi"/>
          <w:sz w:val="24"/>
          <w:szCs w:val="24"/>
        </w:rPr>
      </w:pPr>
      <w:r>
        <w:rPr>
          <w:rFonts w:asciiTheme="minorHAnsi" w:hAnsiTheme="minorHAnsi"/>
          <w:sz w:val="24"/>
          <w:szCs w:val="24"/>
        </w:rPr>
        <w:br w:type="page"/>
      </w:r>
    </w:p>
    <w:p w:rsidR="00B22F32" w:rsidRDefault="00411892" w:rsidP="00A9649F">
      <w:pPr>
        <w:spacing w:after="0" w:line="480" w:lineRule="auto"/>
        <w:rPr>
          <w:rFonts w:asciiTheme="minorHAnsi" w:hAnsiTheme="minorHAnsi"/>
          <w:sz w:val="24"/>
          <w:szCs w:val="24"/>
          <w:u w:val="single"/>
        </w:rPr>
      </w:pPr>
      <w:r w:rsidRPr="00411892">
        <w:rPr>
          <w:rFonts w:asciiTheme="minorHAnsi" w:hAnsiTheme="minorHAnsi"/>
          <w:sz w:val="24"/>
          <w:szCs w:val="24"/>
          <w:u w:val="single"/>
        </w:rPr>
        <w:lastRenderedPageBreak/>
        <w:t>Works Cited</w:t>
      </w:r>
    </w:p>
    <w:p w:rsidR="00411892" w:rsidRDefault="00411892" w:rsidP="00BC5609">
      <w:pPr>
        <w:spacing w:after="0" w:line="480" w:lineRule="auto"/>
        <w:ind w:left="900" w:hanging="900"/>
        <w:rPr>
          <w:rFonts w:asciiTheme="minorHAnsi" w:hAnsiTheme="minorHAnsi"/>
          <w:sz w:val="24"/>
          <w:szCs w:val="24"/>
        </w:rPr>
      </w:pPr>
      <w:r>
        <w:rPr>
          <w:rFonts w:asciiTheme="minorHAnsi" w:hAnsiTheme="minorHAnsi"/>
          <w:sz w:val="24"/>
          <w:szCs w:val="24"/>
        </w:rPr>
        <w:t xml:space="preserve">Backus, David; Kehoe, Patrick and Kydland, Finn. International Real Business Cycles. </w:t>
      </w:r>
      <w:r>
        <w:rPr>
          <w:rFonts w:asciiTheme="minorHAnsi" w:hAnsiTheme="minorHAnsi"/>
          <w:i/>
          <w:sz w:val="24"/>
          <w:szCs w:val="24"/>
        </w:rPr>
        <w:t>The Journal of Political Economy</w:t>
      </w:r>
      <w:r>
        <w:rPr>
          <w:rFonts w:asciiTheme="minorHAnsi" w:hAnsiTheme="minorHAnsi"/>
          <w:sz w:val="24"/>
          <w:szCs w:val="24"/>
        </w:rPr>
        <w:t>. vol.100 issue 4.</w:t>
      </w:r>
    </w:p>
    <w:p w:rsidR="002703F2" w:rsidRDefault="00287E9C" w:rsidP="00A9649F">
      <w:pPr>
        <w:spacing w:after="0" w:line="480" w:lineRule="auto"/>
        <w:rPr>
          <w:rFonts w:asciiTheme="minorHAnsi" w:hAnsiTheme="minorHAnsi"/>
          <w:sz w:val="24"/>
          <w:szCs w:val="24"/>
        </w:rPr>
      </w:pPr>
      <w:r>
        <w:rPr>
          <w:rFonts w:asciiTheme="minorHAnsi" w:hAnsiTheme="minorHAnsi"/>
          <w:sz w:val="24"/>
          <w:szCs w:val="24"/>
        </w:rPr>
        <w:t>CANSIM: GNP – v499688; consumption – v1992047</w:t>
      </w:r>
      <w:r w:rsidR="00C95B3D">
        <w:rPr>
          <w:rFonts w:asciiTheme="minorHAnsi" w:hAnsiTheme="minorHAnsi"/>
          <w:sz w:val="24"/>
          <w:szCs w:val="24"/>
        </w:rPr>
        <w:t>, 8</w:t>
      </w:r>
      <w:r>
        <w:rPr>
          <w:rFonts w:asciiTheme="minorHAnsi" w:hAnsiTheme="minorHAnsi"/>
          <w:sz w:val="24"/>
          <w:szCs w:val="24"/>
        </w:rPr>
        <w:t>; savings – v41707154</w:t>
      </w:r>
      <w:r w:rsidR="00C95B3D">
        <w:rPr>
          <w:rFonts w:asciiTheme="minorHAnsi" w:hAnsiTheme="minorHAnsi"/>
          <w:sz w:val="24"/>
          <w:szCs w:val="24"/>
        </w:rPr>
        <w:t>, 5, 6</w:t>
      </w:r>
      <w:r w:rsidR="002703F2">
        <w:rPr>
          <w:rFonts w:asciiTheme="minorHAnsi" w:hAnsiTheme="minorHAnsi"/>
          <w:sz w:val="24"/>
          <w:szCs w:val="24"/>
        </w:rPr>
        <w:t>;</w:t>
      </w:r>
    </w:p>
    <w:p w:rsidR="00287E9C" w:rsidRDefault="00BC5609" w:rsidP="00BC5609">
      <w:pPr>
        <w:tabs>
          <w:tab w:val="left" w:pos="900"/>
        </w:tabs>
        <w:spacing w:after="0" w:line="480" w:lineRule="auto"/>
        <w:ind w:left="990" w:hanging="990"/>
        <w:rPr>
          <w:rFonts w:asciiTheme="minorHAnsi" w:hAnsiTheme="minorHAnsi"/>
          <w:sz w:val="24"/>
          <w:szCs w:val="24"/>
        </w:rPr>
      </w:pPr>
      <w:r>
        <w:rPr>
          <w:rFonts w:asciiTheme="minorHAnsi" w:hAnsiTheme="minorHAnsi"/>
          <w:sz w:val="24"/>
          <w:szCs w:val="24"/>
        </w:rPr>
        <w:tab/>
      </w:r>
      <w:r w:rsidR="00287E9C">
        <w:rPr>
          <w:rFonts w:asciiTheme="minorHAnsi" w:hAnsiTheme="minorHAnsi"/>
          <w:sz w:val="24"/>
          <w:szCs w:val="24"/>
        </w:rPr>
        <w:t xml:space="preserve">net exports </w:t>
      </w:r>
      <w:r w:rsidR="002703F2">
        <w:rPr>
          <w:rFonts w:asciiTheme="minorHAnsi" w:hAnsiTheme="minorHAnsi"/>
          <w:sz w:val="24"/>
          <w:szCs w:val="24"/>
        </w:rPr>
        <w:t>–</w:t>
      </w:r>
      <w:r w:rsidR="00287E9C">
        <w:rPr>
          <w:rFonts w:asciiTheme="minorHAnsi" w:hAnsiTheme="minorHAnsi"/>
          <w:sz w:val="24"/>
          <w:szCs w:val="24"/>
        </w:rPr>
        <w:t xml:space="preserve"> </w:t>
      </w:r>
      <w:r w:rsidR="002703F2">
        <w:rPr>
          <w:rFonts w:asciiTheme="minorHAnsi" w:hAnsiTheme="minorHAnsi"/>
          <w:sz w:val="24"/>
          <w:szCs w:val="24"/>
        </w:rPr>
        <w:t>v41707154</w:t>
      </w:r>
    </w:p>
    <w:p w:rsidR="002703F2" w:rsidRPr="00411892" w:rsidRDefault="002703F2" w:rsidP="00BC5609">
      <w:pPr>
        <w:spacing w:after="0" w:line="480" w:lineRule="auto"/>
        <w:ind w:left="900" w:hanging="900"/>
        <w:rPr>
          <w:rFonts w:asciiTheme="minorHAnsi" w:hAnsiTheme="minorHAnsi"/>
          <w:sz w:val="24"/>
          <w:szCs w:val="24"/>
        </w:rPr>
      </w:pPr>
      <w:r>
        <w:rPr>
          <w:rFonts w:asciiTheme="minorHAnsi" w:hAnsiTheme="minorHAnsi"/>
          <w:sz w:val="24"/>
          <w:szCs w:val="24"/>
        </w:rPr>
        <w:t>BEA: GNP – 1.7.5; consumption – 2.3.6; investment – 5.1.5; hours – 6.9B-D; capital – 9.1 fixed; inventories – 5.7.6A-B; net exports – 1.1.6; savings – 5.1</w:t>
      </w:r>
    </w:p>
    <w:sectPr w:rsidR="002703F2" w:rsidRPr="00411892" w:rsidSect="00A433C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87" w:rsidRDefault="00DC3787" w:rsidP="00E03A12">
      <w:pPr>
        <w:spacing w:after="0" w:line="240" w:lineRule="auto"/>
      </w:pPr>
      <w:r>
        <w:separator/>
      </w:r>
    </w:p>
  </w:endnote>
  <w:endnote w:type="continuationSeparator" w:id="1">
    <w:p w:rsidR="00DC3787" w:rsidRDefault="00DC3787" w:rsidP="00E03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87" w:rsidRDefault="00DC3787" w:rsidP="00E03A12">
      <w:pPr>
        <w:spacing w:after="0" w:line="240" w:lineRule="auto"/>
      </w:pPr>
      <w:r>
        <w:separator/>
      </w:r>
    </w:p>
  </w:footnote>
  <w:footnote w:type="continuationSeparator" w:id="1">
    <w:p w:rsidR="00DC3787" w:rsidRDefault="00DC3787" w:rsidP="00E03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87" w:rsidRDefault="00DC3787">
    <w:pPr>
      <w:pStyle w:val="Header"/>
      <w:jc w:val="right"/>
    </w:pPr>
    <w:r>
      <w:t xml:space="preserve">McLeod     </w:t>
    </w:r>
    <w:fldSimple w:instr=" PAGE   \* MERGEFORMAT ">
      <w:r w:rsidR="005F5188">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85801"/>
    <w:multiLevelType w:val="hybridMultilevel"/>
    <w:tmpl w:val="16A067E4"/>
    <w:lvl w:ilvl="0" w:tplc="93CA2EE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2709"/>
    <w:rsid w:val="00016CDE"/>
    <w:rsid w:val="000620B8"/>
    <w:rsid w:val="000853B3"/>
    <w:rsid w:val="000A2E3B"/>
    <w:rsid w:val="000B34E3"/>
    <w:rsid w:val="00112367"/>
    <w:rsid w:val="00114279"/>
    <w:rsid w:val="00184AD1"/>
    <w:rsid w:val="001C7C3C"/>
    <w:rsid w:val="001C7C77"/>
    <w:rsid w:val="001D2694"/>
    <w:rsid w:val="001E2709"/>
    <w:rsid w:val="00207ACC"/>
    <w:rsid w:val="00252D35"/>
    <w:rsid w:val="002703F2"/>
    <w:rsid w:val="00271FE4"/>
    <w:rsid w:val="00287E9C"/>
    <w:rsid w:val="002A13CE"/>
    <w:rsid w:val="002C19E1"/>
    <w:rsid w:val="002E3025"/>
    <w:rsid w:val="003026C0"/>
    <w:rsid w:val="00320193"/>
    <w:rsid w:val="00344910"/>
    <w:rsid w:val="003456C9"/>
    <w:rsid w:val="003553E0"/>
    <w:rsid w:val="003566B5"/>
    <w:rsid w:val="003C747E"/>
    <w:rsid w:val="003D320F"/>
    <w:rsid w:val="003D3364"/>
    <w:rsid w:val="003F525D"/>
    <w:rsid w:val="00410B62"/>
    <w:rsid w:val="00410EDD"/>
    <w:rsid w:val="00411892"/>
    <w:rsid w:val="00415FBC"/>
    <w:rsid w:val="00447BE6"/>
    <w:rsid w:val="00454193"/>
    <w:rsid w:val="004659A7"/>
    <w:rsid w:val="00482AC9"/>
    <w:rsid w:val="00493915"/>
    <w:rsid w:val="004A26C6"/>
    <w:rsid w:val="004A3B91"/>
    <w:rsid w:val="004A7D79"/>
    <w:rsid w:val="004B7DFE"/>
    <w:rsid w:val="004F5DC5"/>
    <w:rsid w:val="0053238F"/>
    <w:rsid w:val="00545CBB"/>
    <w:rsid w:val="00565786"/>
    <w:rsid w:val="00566A73"/>
    <w:rsid w:val="0059667E"/>
    <w:rsid w:val="00597C2F"/>
    <w:rsid w:val="005B3CBC"/>
    <w:rsid w:val="005F5188"/>
    <w:rsid w:val="0064600E"/>
    <w:rsid w:val="0068256F"/>
    <w:rsid w:val="006F4E4A"/>
    <w:rsid w:val="007073EE"/>
    <w:rsid w:val="00734A09"/>
    <w:rsid w:val="007432C9"/>
    <w:rsid w:val="00755CE9"/>
    <w:rsid w:val="00757DDB"/>
    <w:rsid w:val="00796F1E"/>
    <w:rsid w:val="007A00D2"/>
    <w:rsid w:val="007A1BD3"/>
    <w:rsid w:val="0080638C"/>
    <w:rsid w:val="00812C32"/>
    <w:rsid w:val="00832F28"/>
    <w:rsid w:val="00864868"/>
    <w:rsid w:val="00884985"/>
    <w:rsid w:val="008B1BDF"/>
    <w:rsid w:val="008C312D"/>
    <w:rsid w:val="008C53C7"/>
    <w:rsid w:val="008D2CC7"/>
    <w:rsid w:val="008D304A"/>
    <w:rsid w:val="008E2503"/>
    <w:rsid w:val="009136F2"/>
    <w:rsid w:val="00950F41"/>
    <w:rsid w:val="00971F0D"/>
    <w:rsid w:val="00990AD2"/>
    <w:rsid w:val="00A05601"/>
    <w:rsid w:val="00A36447"/>
    <w:rsid w:val="00A433CB"/>
    <w:rsid w:val="00A6518C"/>
    <w:rsid w:val="00A9649F"/>
    <w:rsid w:val="00AB6997"/>
    <w:rsid w:val="00AB7A96"/>
    <w:rsid w:val="00AC7282"/>
    <w:rsid w:val="00AE6BCE"/>
    <w:rsid w:val="00B22F32"/>
    <w:rsid w:val="00B468AC"/>
    <w:rsid w:val="00B9637E"/>
    <w:rsid w:val="00BC5609"/>
    <w:rsid w:val="00BD2F38"/>
    <w:rsid w:val="00C02654"/>
    <w:rsid w:val="00C27F26"/>
    <w:rsid w:val="00C95B3D"/>
    <w:rsid w:val="00CC12E5"/>
    <w:rsid w:val="00CD068A"/>
    <w:rsid w:val="00CE0917"/>
    <w:rsid w:val="00D0223B"/>
    <w:rsid w:val="00D22AB0"/>
    <w:rsid w:val="00DA3CFA"/>
    <w:rsid w:val="00DC3787"/>
    <w:rsid w:val="00DC3852"/>
    <w:rsid w:val="00DD1C06"/>
    <w:rsid w:val="00E03A12"/>
    <w:rsid w:val="00E172D2"/>
    <w:rsid w:val="00E202F8"/>
    <w:rsid w:val="00E51EFC"/>
    <w:rsid w:val="00E52FB7"/>
    <w:rsid w:val="00E5355A"/>
    <w:rsid w:val="00E57AA8"/>
    <w:rsid w:val="00ED3EBC"/>
    <w:rsid w:val="00F34B90"/>
    <w:rsid w:val="00F545FE"/>
    <w:rsid w:val="00F80458"/>
    <w:rsid w:val="00F93929"/>
    <w:rsid w:val="00FD0874"/>
    <w:rsid w:val="00FD1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03"/>
    <w:pPr>
      <w:spacing w:after="200" w:line="276" w:lineRule="auto"/>
    </w:pPr>
    <w:rPr>
      <w:sz w:val="22"/>
      <w:szCs w:val="22"/>
    </w:rPr>
  </w:style>
  <w:style w:type="paragraph" w:styleId="Heading1">
    <w:name w:val="heading 1"/>
    <w:basedOn w:val="Normal"/>
    <w:next w:val="Normal"/>
    <w:link w:val="Heading1Char"/>
    <w:uiPriority w:val="9"/>
    <w:qFormat/>
    <w:rsid w:val="0041189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A12"/>
    <w:pPr>
      <w:tabs>
        <w:tab w:val="center" w:pos="4680"/>
        <w:tab w:val="right" w:pos="9360"/>
      </w:tabs>
    </w:pPr>
  </w:style>
  <w:style w:type="character" w:customStyle="1" w:styleId="HeaderChar">
    <w:name w:val="Header Char"/>
    <w:basedOn w:val="DefaultParagraphFont"/>
    <w:link w:val="Header"/>
    <w:uiPriority w:val="99"/>
    <w:rsid w:val="00E03A12"/>
    <w:rPr>
      <w:sz w:val="22"/>
      <w:szCs w:val="22"/>
    </w:rPr>
  </w:style>
  <w:style w:type="paragraph" w:styleId="Footer">
    <w:name w:val="footer"/>
    <w:basedOn w:val="Normal"/>
    <w:link w:val="FooterChar"/>
    <w:uiPriority w:val="99"/>
    <w:semiHidden/>
    <w:unhideWhenUsed/>
    <w:rsid w:val="00E03A12"/>
    <w:pPr>
      <w:tabs>
        <w:tab w:val="center" w:pos="4680"/>
        <w:tab w:val="right" w:pos="9360"/>
      </w:tabs>
    </w:pPr>
  </w:style>
  <w:style w:type="character" w:customStyle="1" w:styleId="FooterChar">
    <w:name w:val="Footer Char"/>
    <w:basedOn w:val="DefaultParagraphFont"/>
    <w:link w:val="Footer"/>
    <w:uiPriority w:val="99"/>
    <w:semiHidden/>
    <w:rsid w:val="00E03A12"/>
    <w:rPr>
      <w:sz w:val="22"/>
      <w:szCs w:val="22"/>
    </w:rPr>
  </w:style>
  <w:style w:type="paragraph" w:styleId="NoSpacing">
    <w:name w:val="No Spacing"/>
    <w:link w:val="NoSpacingChar"/>
    <w:uiPriority w:val="1"/>
    <w:qFormat/>
    <w:rsid w:val="00A433C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33CB"/>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A43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CB"/>
    <w:rPr>
      <w:rFonts w:ascii="Tahoma" w:hAnsi="Tahoma" w:cs="Tahoma"/>
      <w:sz w:val="16"/>
      <w:szCs w:val="16"/>
    </w:rPr>
  </w:style>
  <w:style w:type="character" w:styleId="PlaceholderText">
    <w:name w:val="Placeholder Text"/>
    <w:basedOn w:val="DefaultParagraphFont"/>
    <w:uiPriority w:val="99"/>
    <w:semiHidden/>
    <w:rsid w:val="00DA3CFA"/>
    <w:rPr>
      <w:color w:val="808080"/>
    </w:rPr>
  </w:style>
  <w:style w:type="character" w:customStyle="1" w:styleId="Heading1Char">
    <w:name w:val="Heading 1 Char"/>
    <w:basedOn w:val="DefaultParagraphFont"/>
    <w:link w:val="Heading1"/>
    <w:uiPriority w:val="9"/>
    <w:rsid w:val="00411892"/>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134955156">
      <w:bodyDiv w:val="1"/>
      <w:marLeft w:val="0"/>
      <w:marRight w:val="0"/>
      <w:marTop w:val="0"/>
      <w:marBottom w:val="0"/>
      <w:divBdr>
        <w:top w:val="none" w:sz="0" w:space="0" w:color="auto"/>
        <w:left w:val="none" w:sz="0" w:space="0" w:color="auto"/>
        <w:bottom w:val="none" w:sz="0" w:space="0" w:color="auto"/>
        <w:right w:val="none" w:sz="0" w:space="0" w:color="auto"/>
      </w:divBdr>
    </w:div>
    <w:div w:id="290673907">
      <w:bodyDiv w:val="1"/>
      <w:marLeft w:val="0"/>
      <w:marRight w:val="0"/>
      <w:marTop w:val="0"/>
      <w:marBottom w:val="0"/>
      <w:divBdr>
        <w:top w:val="none" w:sz="0" w:space="0" w:color="auto"/>
        <w:left w:val="none" w:sz="0" w:space="0" w:color="auto"/>
        <w:bottom w:val="none" w:sz="0" w:space="0" w:color="auto"/>
        <w:right w:val="none" w:sz="0" w:space="0" w:color="auto"/>
      </w:divBdr>
    </w:div>
    <w:div w:id="326596326">
      <w:bodyDiv w:val="1"/>
      <w:marLeft w:val="0"/>
      <w:marRight w:val="0"/>
      <w:marTop w:val="0"/>
      <w:marBottom w:val="0"/>
      <w:divBdr>
        <w:top w:val="none" w:sz="0" w:space="0" w:color="auto"/>
        <w:left w:val="none" w:sz="0" w:space="0" w:color="auto"/>
        <w:bottom w:val="none" w:sz="0" w:space="0" w:color="auto"/>
        <w:right w:val="none" w:sz="0" w:space="0" w:color="auto"/>
      </w:divBdr>
    </w:div>
    <w:div w:id="359865169">
      <w:bodyDiv w:val="1"/>
      <w:marLeft w:val="0"/>
      <w:marRight w:val="0"/>
      <w:marTop w:val="0"/>
      <w:marBottom w:val="0"/>
      <w:divBdr>
        <w:top w:val="none" w:sz="0" w:space="0" w:color="auto"/>
        <w:left w:val="none" w:sz="0" w:space="0" w:color="auto"/>
        <w:bottom w:val="none" w:sz="0" w:space="0" w:color="auto"/>
        <w:right w:val="none" w:sz="0" w:space="0" w:color="auto"/>
      </w:divBdr>
    </w:div>
    <w:div w:id="379011648">
      <w:bodyDiv w:val="1"/>
      <w:marLeft w:val="0"/>
      <w:marRight w:val="0"/>
      <w:marTop w:val="0"/>
      <w:marBottom w:val="0"/>
      <w:divBdr>
        <w:top w:val="none" w:sz="0" w:space="0" w:color="auto"/>
        <w:left w:val="none" w:sz="0" w:space="0" w:color="auto"/>
        <w:bottom w:val="none" w:sz="0" w:space="0" w:color="auto"/>
        <w:right w:val="none" w:sz="0" w:space="0" w:color="auto"/>
      </w:divBdr>
    </w:div>
    <w:div w:id="458424458">
      <w:bodyDiv w:val="1"/>
      <w:marLeft w:val="0"/>
      <w:marRight w:val="0"/>
      <w:marTop w:val="0"/>
      <w:marBottom w:val="0"/>
      <w:divBdr>
        <w:top w:val="none" w:sz="0" w:space="0" w:color="auto"/>
        <w:left w:val="none" w:sz="0" w:space="0" w:color="auto"/>
        <w:bottom w:val="none" w:sz="0" w:space="0" w:color="auto"/>
        <w:right w:val="none" w:sz="0" w:space="0" w:color="auto"/>
      </w:divBdr>
    </w:div>
    <w:div w:id="503595175">
      <w:bodyDiv w:val="1"/>
      <w:marLeft w:val="0"/>
      <w:marRight w:val="0"/>
      <w:marTop w:val="0"/>
      <w:marBottom w:val="0"/>
      <w:divBdr>
        <w:top w:val="none" w:sz="0" w:space="0" w:color="auto"/>
        <w:left w:val="none" w:sz="0" w:space="0" w:color="auto"/>
        <w:bottom w:val="none" w:sz="0" w:space="0" w:color="auto"/>
        <w:right w:val="none" w:sz="0" w:space="0" w:color="auto"/>
      </w:divBdr>
    </w:div>
    <w:div w:id="550117811">
      <w:bodyDiv w:val="1"/>
      <w:marLeft w:val="0"/>
      <w:marRight w:val="0"/>
      <w:marTop w:val="0"/>
      <w:marBottom w:val="0"/>
      <w:divBdr>
        <w:top w:val="none" w:sz="0" w:space="0" w:color="auto"/>
        <w:left w:val="none" w:sz="0" w:space="0" w:color="auto"/>
        <w:bottom w:val="none" w:sz="0" w:space="0" w:color="auto"/>
        <w:right w:val="none" w:sz="0" w:space="0" w:color="auto"/>
      </w:divBdr>
    </w:div>
    <w:div w:id="767384350">
      <w:bodyDiv w:val="1"/>
      <w:marLeft w:val="0"/>
      <w:marRight w:val="0"/>
      <w:marTop w:val="0"/>
      <w:marBottom w:val="0"/>
      <w:divBdr>
        <w:top w:val="none" w:sz="0" w:space="0" w:color="auto"/>
        <w:left w:val="none" w:sz="0" w:space="0" w:color="auto"/>
        <w:bottom w:val="none" w:sz="0" w:space="0" w:color="auto"/>
        <w:right w:val="none" w:sz="0" w:space="0" w:color="auto"/>
      </w:divBdr>
    </w:div>
    <w:div w:id="979267538">
      <w:bodyDiv w:val="1"/>
      <w:marLeft w:val="0"/>
      <w:marRight w:val="0"/>
      <w:marTop w:val="0"/>
      <w:marBottom w:val="0"/>
      <w:divBdr>
        <w:top w:val="none" w:sz="0" w:space="0" w:color="auto"/>
        <w:left w:val="none" w:sz="0" w:space="0" w:color="auto"/>
        <w:bottom w:val="none" w:sz="0" w:space="0" w:color="auto"/>
        <w:right w:val="none" w:sz="0" w:space="0" w:color="auto"/>
      </w:divBdr>
    </w:div>
    <w:div w:id="1125737821">
      <w:bodyDiv w:val="1"/>
      <w:marLeft w:val="0"/>
      <w:marRight w:val="0"/>
      <w:marTop w:val="0"/>
      <w:marBottom w:val="0"/>
      <w:divBdr>
        <w:top w:val="none" w:sz="0" w:space="0" w:color="auto"/>
        <w:left w:val="none" w:sz="0" w:space="0" w:color="auto"/>
        <w:bottom w:val="none" w:sz="0" w:space="0" w:color="auto"/>
        <w:right w:val="none" w:sz="0" w:space="0" w:color="auto"/>
      </w:divBdr>
    </w:div>
    <w:div w:id="1163739276">
      <w:bodyDiv w:val="1"/>
      <w:marLeft w:val="0"/>
      <w:marRight w:val="0"/>
      <w:marTop w:val="0"/>
      <w:marBottom w:val="0"/>
      <w:divBdr>
        <w:top w:val="none" w:sz="0" w:space="0" w:color="auto"/>
        <w:left w:val="none" w:sz="0" w:space="0" w:color="auto"/>
        <w:bottom w:val="none" w:sz="0" w:space="0" w:color="auto"/>
        <w:right w:val="none" w:sz="0" w:space="0" w:color="auto"/>
      </w:divBdr>
    </w:div>
    <w:div w:id="1606884561">
      <w:bodyDiv w:val="1"/>
      <w:marLeft w:val="0"/>
      <w:marRight w:val="0"/>
      <w:marTop w:val="0"/>
      <w:marBottom w:val="0"/>
      <w:divBdr>
        <w:top w:val="none" w:sz="0" w:space="0" w:color="auto"/>
        <w:left w:val="none" w:sz="0" w:space="0" w:color="auto"/>
        <w:bottom w:val="none" w:sz="0" w:space="0" w:color="auto"/>
        <w:right w:val="none" w:sz="0" w:space="0" w:color="auto"/>
      </w:divBdr>
    </w:div>
    <w:div w:id="1665468510">
      <w:bodyDiv w:val="1"/>
      <w:marLeft w:val="0"/>
      <w:marRight w:val="0"/>
      <w:marTop w:val="0"/>
      <w:marBottom w:val="0"/>
      <w:divBdr>
        <w:top w:val="none" w:sz="0" w:space="0" w:color="auto"/>
        <w:left w:val="none" w:sz="0" w:space="0" w:color="auto"/>
        <w:bottom w:val="none" w:sz="0" w:space="0" w:color="auto"/>
        <w:right w:val="none" w:sz="0" w:space="0" w:color="auto"/>
      </w:divBdr>
    </w:div>
    <w:div w:id="1691293424">
      <w:bodyDiv w:val="1"/>
      <w:marLeft w:val="0"/>
      <w:marRight w:val="0"/>
      <w:marTop w:val="0"/>
      <w:marBottom w:val="0"/>
      <w:divBdr>
        <w:top w:val="none" w:sz="0" w:space="0" w:color="auto"/>
        <w:left w:val="none" w:sz="0" w:space="0" w:color="auto"/>
        <w:bottom w:val="none" w:sz="0" w:space="0" w:color="auto"/>
        <w:right w:val="none" w:sz="0" w:space="0" w:color="auto"/>
      </w:divBdr>
    </w:div>
    <w:div w:id="18285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94D5FA78FA4F9C911AEA580186FDA2"/>
        <w:category>
          <w:name w:val="General"/>
          <w:gallery w:val="placeholder"/>
        </w:category>
        <w:types>
          <w:type w:val="bbPlcHdr"/>
        </w:types>
        <w:behaviors>
          <w:behavior w:val="content"/>
        </w:behaviors>
        <w:guid w:val="{DA9806EC-2347-4821-A449-2AA13A0C85BF}"/>
      </w:docPartPr>
      <w:docPartBody>
        <w:p w:rsidR="00E94F4A" w:rsidRDefault="00A53555" w:rsidP="00A53555">
          <w:pPr>
            <w:pStyle w:val="2F94D5FA78FA4F9C911AEA580186FDA2"/>
          </w:pPr>
          <w:r>
            <w:rPr>
              <w:rFonts w:asciiTheme="majorHAnsi" w:eastAsiaTheme="majorEastAsia" w:hAnsiTheme="majorHAnsi" w:cstheme="majorBidi"/>
              <w:sz w:val="72"/>
              <w:szCs w:val="72"/>
            </w:rPr>
            <w:t>[Type the document title]</w:t>
          </w:r>
        </w:p>
      </w:docPartBody>
    </w:docPart>
    <w:docPart>
      <w:docPartPr>
        <w:name w:val="D0EA0E44BD574FFD97F3314366C83ABC"/>
        <w:category>
          <w:name w:val="General"/>
          <w:gallery w:val="placeholder"/>
        </w:category>
        <w:types>
          <w:type w:val="bbPlcHdr"/>
        </w:types>
        <w:behaviors>
          <w:behavior w:val="content"/>
        </w:behaviors>
        <w:guid w:val="{01240DAD-38EA-4C86-983E-ECF6F8E6DEB0}"/>
      </w:docPartPr>
      <w:docPartBody>
        <w:p w:rsidR="00E94F4A" w:rsidRDefault="00A53555" w:rsidP="00A53555">
          <w:pPr>
            <w:pStyle w:val="D0EA0E44BD574FFD97F3314366C83ABC"/>
          </w:pPr>
          <w:r>
            <w:rPr>
              <w:sz w:val="40"/>
              <w:szCs w:val="40"/>
            </w:rPr>
            <w:t>[Type the document subtitle]</w:t>
          </w:r>
        </w:p>
      </w:docPartBody>
    </w:docPart>
    <w:docPart>
      <w:docPartPr>
        <w:name w:val="E2EFB2F5D3F642D586C6CFB9F42CC612"/>
        <w:category>
          <w:name w:val="General"/>
          <w:gallery w:val="placeholder"/>
        </w:category>
        <w:types>
          <w:type w:val="bbPlcHdr"/>
        </w:types>
        <w:behaviors>
          <w:behavior w:val="content"/>
        </w:behaviors>
        <w:guid w:val="{11B1754D-69AD-4DDE-971D-97E65D0F0AAD}"/>
      </w:docPartPr>
      <w:docPartBody>
        <w:p w:rsidR="00E94F4A" w:rsidRDefault="00A53555" w:rsidP="00A53555">
          <w:pPr>
            <w:pStyle w:val="E2EFB2F5D3F642D586C6CFB9F42CC612"/>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3555"/>
    <w:rsid w:val="00456845"/>
    <w:rsid w:val="00A53555"/>
    <w:rsid w:val="00B0559A"/>
    <w:rsid w:val="00E94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94D5FA78FA4F9C911AEA580186FDA2">
    <w:name w:val="2F94D5FA78FA4F9C911AEA580186FDA2"/>
    <w:rsid w:val="00A53555"/>
  </w:style>
  <w:style w:type="paragraph" w:customStyle="1" w:styleId="D0EA0E44BD574FFD97F3314366C83ABC">
    <w:name w:val="D0EA0E44BD574FFD97F3314366C83ABC"/>
    <w:rsid w:val="00A53555"/>
  </w:style>
  <w:style w:type="paragraph" w:customStyle="1" w:styleId="E2EFB2F5D3F642D586C6CFB9F42CC612">
    <w:name w:val="E2EFB2F5D3F642D586C6CFB9F42CC612"/>
    <w:rsid w:val="00A53555"/>
  </w:style>
  <w:style w:type="character" w:styleId="PlaceholderText">
    <w:name w:val="Placeholder Text"/>
    <w:basedOn w:val="DefaultParagraphFont"/>
    <w:uiPriority w:val="99"/>
    <w:semiHidden/>
    <w:rsid w:val="0045684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90E9B-9844-4FA0-A7B9-784144F3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13</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International Business Cycles</vt:lpstr>
    </vt:vector>
  </TitlesOfParts>
  <Company>Simon Fraser University</Company>
  <LinksUpToDate>false</LinksUpToDate>
  <CharactersWithSpaces>15638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Cycles</dc:title>
  <dc:subject>replication of                          Backus-Kehoe-Kydland</dc:subject>
  <dc:creator>Callum McLeod 200127310        Econ 842 </dc:creator>
  <cp:keywords/>
  <dc:description/>
  <cp:lastModifiedBy>Econ</cp:lastModifiedBy>
  <cp:revision>87</cp:revision>
  <dcterms:created xsi:type="dcterms:W3CDTF">2009-04-13T23:51:00Z</dcterms:created>
  <dcterms:modified xsi:type="dcterms:W3CDTF">2009-04-15T20:05:00Z</dcterms:modified>
</cp:coreProperties>
</file>