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8D" w:rsidRPr="00EB0A8D" w:rsidRDefault="00EB0A8D" w:rsidP="00EB0A8D">
      <w:pPr>
        <w:rPr>
          <w:rFonts w:cs="Arial"/>
          <w:b/>
          <w:color w:val="333333"/>
          <w:sz w:val="28"/>
          <w:szCs w:val="28"/>
          <w:shd w:val="clear" w:color="auto" w:fill="FFFFFF"/>
        </w:rPr>
      </w:pPr>
      <w:r w:rsidRPr="00EB0A8D">
        <w:rPr>
          <w:rFonts w:cs="Arial"/>
          <w:b/>
          <w:color w:val="333333"/>
          <w:sz w:val="28"/>
          <w:szCs w:val="28"/>
          <w:shd w:val="clear" w:color="auto" w:fill="FFFFFF"/>
        </w:rPr>
        <w:t>Agricultural Land Commission</w:t>
      </w:r>
    </w:p>
    <w:p w:rsidR="00EB0A8D" w:rsidRPr="001229B7" w:rsidRDefault="00EB0A8D" w:rsidP="00EB0A8D">
      <w:pPr>
        <w:rPr>
          <w:b/>
        </w:rPr>
      </w:pPr>
      <w:r w:rsidRPr="001229B7">
        <w:rPr>
          <w:rFonts w:cs="Arial"/>
          <w:b/>
          <w:i/>
          <w:color w:val="333333"/>
          <w:shd w:val="clear" w:color="auto" w:fill="FFFFFF"/>
        </w:rPr>
        <w:t>Land Use Planning Assistant</w:t>
      </w:r>
    </w:p>
    <w:p w:rsidR="00EB0A8D" w:rsidRDefault="00EB0A8D" w:rsidP="00EB0A8D">
      <w:pPr>
        <w:rPr>
          <w:rFonts w:cs="Arial"/>
          <w:color w:val="333333"/>
          <w:sz w:val="20"/>
          <w:szCs w:val="20"/>
          <w:shd w:val="clear" w:color="auto" w:fill="FFFFFF"/>
        </w:rPr>
      </w:pPr>
    </w:p>
    <w:p w:rsidR="00EB0A8D" w:rsidRDefault="00EB0A8D" w:rsidP="00EB0A8D">
      <w:pPr>
        <w:rPr>
          <w:rFonts w:cs="Arial"/>
          <w:color w:val="333333"/>
          <w:sz w:val="20"/>
          <w:szCs w:val="20"/>
          <w:shd w:val="clear" w:color="auto" w:fill="FFFFFF"/>
        </w:rPr>
      </w:pPr>
    </w:p>
    <w:p w:rsidR="009437CD" w:rsidRDefault="00EB0A8D" w:rsidP="00EB0A8D">
      <w:pPr>
        <w:rPr>
          <w:rFonts w:cs="Arial"/>
          <w:color w:val="333333"/>
          <w:shd w:val="clear" w:color="auto" w:fill="FFFFFF"/>
        </w:rPr>
      </w:pPr>
      <w:r w:rsidRPr="00EB0A8D">
        <w:rPr>
          <w:rFonts w:cs="Arial"/>
          <w:b/>
          <w:color w:val="333333"/>
          <w:shd w:val="clear" w:color="auto" w:fill="FFFFFF"/>
        </w:rPr>
        <w:t>JOB OVERVIEW</w:t>
      </w:r>
      <w:r w:rsidRPr="00EB0A8D">
        <w:rPr>
          <w:rFonts w:cs="Arial"/>
          <w:color w:val="333333"/>
          <w:shd w:val="clear" w:color="auto" w:fill="FFFFFF"/>
        </w:rPr>
        <w:t> </w:t>
      </w:r>
      <w:r w:rsidRPr="00EB0A8D">
        <w:rPr>
          <w:rFonts w:cs="Arial"/>
          <w:color w:val="333333"/>
        </w:rPr>
        <w:br/>
      </w:r>
      <w:r w:rsidRPr="00EB0A8D">
        <w:rPr>
          <w:rFonts w:cs="Arial"/>
          <w:color w:val="333333"/>
          <w:shd w:val="clear" w:color="auto" w:fill="FFFFFF"/>
        </w:rPr>
        <w:t>To provide assistance and support to Land Use and Regional Planners in the research of applications for exclusion, inclusion, subdivision and non</w:t>
      </w:r>
      <w:r w:rsidRPr="00EB0A8D">
        <w:rPr>
          <w:rFonts w:cs="Cambria Math"/>
          <w:color w:val="333333"/>
          <w:shd w:val="clear" w:color="auto" w:fill="FFFFFF"/>
        </w:rPr>
        <w:t>‐</w:t>
      </w:r>
      <w:r w:rsidRPr="00EB0A8D">
        <w:rPr>
          <w:rFonts w:cs="Arial"/>
          <w:color w:val="333333"/>
          <w:shd w:val="clear" w:color="auto" w:fill="FFFFFF"/>
        </w:rPr>
        <w:t>farm use as well as proposed land use plans and bylaws.  </w:t>
      </w:r>
      <w:r w:rsidRPr="00EB0A8D">
        <w:rPr>
          <w:rFonts w:cs="Arial"/>
          <w:color w:val="333333"/>
        </w:rPr>
        <w:br/>
      </w:r>
      <w:r w:rsidRPr="00EB0A8D">
        <w:rPr>
          <w:rFonts w:cs="Arial"/>
          <w:color w:val="333333"/>
          <w:shd w:val="clear" w:color="auto" w:fill="FFFFFF"/>
        </w:rPr>
        <w:t> </w:t>
      </w:r>
      <w:r w:rsidRPr="00EB0A8D">
        <w:rPr>
          <w:rFonts w:cs="Arial"/>
          <w:color w:val="333333"/>
        </w:rPr>
        <w:br/>
      </w:r>
      <w:r w:rsidRPr="00EB0A8D">
        <w:rPr>
          <w:rFonts w:cs="Arial"/>
          <w:b/>
          <w:color w:val="333333"/>
          <w:shd w:val="clear" w:color="auto" w:fill="FFFFFF"/>
        </w:rPr>
        <w:t>ACCOUNTABILITIES </w:t>
      </w:r>
      <w:r w:rsidRPr="00EB0A8D">
        <w:rPr>
          <w:rFonts w:cs="Arial"/>
          <w:color w:val="333333"/>
        </w:rPr>
        <w:br/>
      </w:r>
      <w:r w:rsidRPr="00EB0A8D">
        <w:rPr>
          <w:rFonts w:cs="Arial"/>
          <w:color w:val="333333"/>
          <w:shd w:val="clear" w:color="auto" w:fill="FFFFFF"/>
        </w:rPr>
        <w:t>Required:   </w:t>
      </w:r>
      <w:r w:rsidRPr="00EB0A8D">
        <w:rPr>
          <w:rFonts w:cs="Arial"/>
          <w:color w:val="333333"/>
        </w:rPr>
        <w:br/>
      </w:r>
      <w:r w:rsidRPr="00EB0A8D">
        <w:rPr>
          <w:rFonts w:cs="Arial"/>
          <w:color w:val="333333"/>
          <w:shd w:val="clear" w:color="auto" w:fill="FFFFFF"/>
        </w:rPr>
        <w:t>a.) Carry out land use research involving the review and analysis of traditional hard copy and electronic maps </w:t>
      </w:r>
      <w:r w:rsidRPr="00EB0A8D">
        <w:rPr>
          <w:rFonts w:cs="Arial"/>
          <w:color w:val="333333"/>
        </w:rPr>
        <w:br/>
      </w:r>
      <w:r w:rsidRPr="00EB0A8D">
        <w:rPr>
          <w:rFonts w:cs="Arial"/>
          <w:color w:val="333333"/>
          <w:shd w:val="clear" w:color="auto" w:fill="FFFFFF"/>
        </w:rPr>
        <w:t>(cadastral, soil, topographic, agriculture capability, ALR and other thematic maps), engineering drawings, air </w:t>
      </w:r>
      <w:r w:rsidRPr="00EB0A8D">
        <w:rPr>
          <w:rFonts w:cs="Arial"/>
          <w:color w:val="333333"/>
        </w:rPr>
        <w:br/>
      </w:r>
      <w:r w:rsidRPr="00EB0A8D">
        <w:rPr>
          <w:rFonts w:cs="Arial"/>
          <w:color w:val="333333"/>
          <w:shd w:val="clear" w:color="auto" w:fill="FFFFFF"/>
        </w:rPr>
        <w:t>photos, previous and relevant applications, historical zoning and  planning documents of the area, land title </w:t>
      </w:r>
      <w:r w:rsidRPr="00EB0A8D">
        <w:rPr>
          <w:rFonts w:cs="Arial"/>
          <w:color w:val="333333"/>
        </w:rPr>
        <w:br/>
      </w:r>
      <w:r w:rsidRPr="00EB0A8D">
        <w:rPr>
          <w:rFonts w:cs="Arial"/>
          <w:color w:val="333333"/>
          <w:shd w:val="clear" w:color="auto" w:fill="FFFFFF"/>
        </w:rPr>
        <w:t>documentation (titles, covenants, easements, land transfers, etc.);  </w:t>
      </w:r>
      <w:r w:rsidRPr="00EB0A8D">
        <w:rPr>
          <w:rFonts w:cs="Arial"/>
          <w:color w:val="333333"/>
        </w:rPr>
        <w:br/>
      </w:r>
      <w:r w:rsidRPr="00EB0A8D">
        <w:rPr>
          <w:rFonts w:cs="Arial"/>
          <w:color w:val="333333"/>
          <w:shd w:val="clear" w:color="auto" w:fill="FFFFFF"/>
        </w:rPr>
        <w:t>b.) Record details and ensure the accuracy of land use application data and carry out research using the </w:t>
      </w:r>
      <w:r w:rsidRPr="00EB0A8D">
        <w:rPr>
          <w:rFonts w:cs="Arial"/>
          <w:color w:val="333333"/>
        </w:rPr>
        <w:br/>
      </w:r>
      <w:r w:rsidRPr="00EB0A8D">
        <w:rPr>
          <w:rFonts w:cs="Arial"/>
          <w:color w:val="333333"/>
          <w:shd w:val="clear" w:color="auto" w:fill="FFFFFF"/>
        </w:rPr>
        <w:t>Commission operational database (OATS).  Land use data includes information pertaining to property size, </w:t>
      </w:r>
      <w:r w:rsidRPr="00EB0A8D">
        <w:rPr>
          <w:rFonts w:cs="Arial"/>
          <w:color w:val="333333"/>
        </w:rPr>
        <w:br/>
      </w:r>
      <w:r w:rsidRPr="00EB0A8D">
        <w:rPr>
          <w:rFonts w:cs="Arial"/>
          <w:color w:val="333333"/>
          <w:shd w:val="clear" w:color="auto" w:fill="FFFFFF"/>
        </w:rPr>
        <w:t>location, ownership, land capability (quality), local government zoning an</w:t>
      </w:r>
      <w:r w:rsidR="009437CD">
        <w:rPr>
          <w:rFonts w:cs="Arial"/>
          <w:color w:val="333333"/>
          <w:shd w:val="clear" w:color="auto" w:fill="FFFFFF"/>
        </w:rPr>
        <w:t>d OCP designations as well as a</w:t>
      </w:r>
    </w:p>
    <w:p w:rsidR="00EB0A8D" w:rsidRDefault="00EB0A8D" w:rsidP="00EB0A8D">
      <w:pPr>
        <w:rPr>
          <w:rFonts w:cs="Arial"/>
          <w:color w:val="333333"/>
          <w:shd w:val="clear" w:color="auto" w:fill="FFFFFF"/>
        </w:rPr>
      </w:pPr>
      <w:proofErr w:type="gramStart"/>
      <w:r w:rsidRPr="00EB0A8D">
        <w:rPr>
          <w:rFonts w:cs="Arial"/>
          <w:color w:val="333333"/>
          <w:shd w:val="clear" w:color="auto" w:fill="FFFFFF"/>
        </w:rPr>
        <w:t>record</w:t>
      </w:r>
      <w:proofErr w:type="gramEnd"/>
      <w:r w:rsidRPr="00EB0A8D">
        <w:rPr>
          <w:rFonts w:cs="Arial"/>
          <w:color w:val="333333"/>
          <w:shd w:val="clear" w:color="auto" w:fill="FFFFFF"/>
        </w:rPr>
        <w:t> of prior decision making on lands that are the subject of new applications. </w:t>
      </w:r>
      <w:r w:rsidRPr="00EB0A8D">
        <w:rPr>
          <w:rFonts w:cs="Arial"/>
          <w:color w:val="333333"/>
        </w:rPr>
        <w:br/>
      </w:r>
      <w:r w:rsidRPr="00EB0A8D">
        <w:rPr>
          <w:rFonts w:cs="Arial"/>
          <w:color w:val="333333"/>
          <w:shd w:val="clear" w:color="auto" w:fill="FFFFFF"/>
        </w:rPr>
        <w:t>c.) Compile and summarize the land use application data as well as decisions of the Commission and prepare </w:t>
      </w:r>
      <w:r w:rsidRPr="00EB0A8D">
        <w:rPr>
          <w:rFonts w:cs="Arial"/>
          <w:color w:val="333333"/>
        </w:rPr>
        <w:br/>
      </w:r>
      <w:r w:rsidRPr="00EB0A8D">
        <w:rPr>
          <w:rFonts w:cs="Arial"/>
          <w:color w:val="333333"/>
          <w:shd w:val="clear" w:color="auto" w:fill="FFFFFF"/>
        </w:rPr>
        <w:t>reports, maps and summaries in tabular and graphic forms suitable for inclusion in Commission reports.   </w:t>
      </w:r>
      <w:r w:rsidRPr="00EB0A8D">
        <w:rPr>
          <w:rFonts w:cs="Arial"/>
          <w:color w:val="333333"/>
        </w:rPr>
        <w:br/>
      </w:r>
      <w:r w:rsidRPr="00EB0A8D">
        <w:rPr>
          <w:rFonts w:cs="Arial"/>
          <w:color w:val="333333"/>
          <w:shd w:val="clear" w:color="auto" w:fill="FFFFFF"/>
        </w:rPr>
        <w:t>d.) Participate in and support research related to review of community plans and bylaws. </w:t>
      </w:r>
      <w:r w:rsidRPr="00EB0A8D">
        <w:rPr>
          <w:rFonts w:cs="Arial"/>
          <w:color w:val="333333"/>
        </w:rPr>
        <w:br/>
      </w:r>
      <w:r w:rsidRPr="00EB0A8D">
        <w:rPr>
          <w:rFonts w:cs="Arial"/>
          <w:color w:val="333333"/>
          <w:shd w:val="clear" w:color="auto" w:fill="FFFFFF"/>
        </w:rPr>
        <w:t>e.) Participate in specials projects related to the research and preparation of communication and promotional </w:t>
      </w:r>
      <w:r w:rsidRPr="00EB0A8D">
        <w:rPr>
          <w:rFonts w:cs="Arial"/>
          <w:color w:val="333333"/>
        </w:rPr>
        <w:br/>
      </w:r>
      <w:r w:rsidRPr="00EB0A8D">
        <w:rPr>
          <w:rFonts w:cs="Arial"/>
          <w:color w:val="333333"/>
          <w:shd w:val="clear" w:color="auto" w:fill="FFFFFF"/>
        </w:rPr>
        <w:t>materials about the Agricultural Land Reserve and Agricultural Land Commission. </w:t>
      </w:r>
      <w:r w:rsidRPr="00EB0A8D">
        <w:rPr>
          <w:rFonts w:cs="Arial"/>
          <w:color w:val="333333"/>
        </w:rPr>
        <w:br/>
      </w:r>
    </w:p>
    <w:p w:rsidR="009437CD" w:rsidRPr="00CC09AA" w:rsidRDefault="00EB0A8D">
      <w:pPr>
        <w:rPr>
          <w:rFonts w:cs="Arial"/>
          <w:color w:val="333333"/>
          <w:shd w:val="clear" w:color="auto" w:fill="FFFFFF"/>
        </w:rPr>
      </w:pPr>
      <w:r w:rsidRPr="00EB0A8D">
        <w:rPr>
          <w:rFonts w:cs="Arial"/>
          <w:b/>
          <w:color w:val="333333"/>
          <w:shd w:val="clear" w:color="auto" w:fill="FFFFFF"/>
        </w:rPr>
        <w:t>REQUIREMENTS</w:t>
      </w:r>
      <w:r w:rsidRPr="00EB0A8D">
        <w:rPr>
          <w:rFonts w:cs="Arial"/>
          <w:color w:val="333333"/>
          <w:shd w:val="clear" w:color="auto" w:fill="FFFFFF"/>
        </w:rPr>
        <w:t> </w:t>
      </w:r>
      <w:r w:rsidRPr="00EB0A8D">
        <w:rPr>
          <w:rFonts w:cs="Arial"/>
          <w:color w:val="333333"/>
        </w:rPr>
        <w:br/>
      </w:r>
      <w:r w:rsidRPr="00EB0A8D">
        <w:rPr>
          <w:rFonts w:cs="Arial"/>
          <w:color w:val="333333"/>
          <w:shd w:val="clear" w:color="auto" w:fill="FFFFFF"/>
        </w:rPr>
        <w:sym w:font="Symbol" w:char="F0B7"/>
      </w:r>
      <w:r w:rsidRPr="00EB0A8D">
        <w:rPr>
          <w:rFonts w:cs="Arial"/>
          <w:color w:val="333333"/>
          <w:shd w:val="clear" w:color="auto" w:fill="FFFFFF"/>
        </w:rPr>
        <w:t xml:space="preserve"> Registered in a recognized co</w:t>
      </w:r>
      <w:r w:rsidRPr="00EB0A8D">
        <w:rPr>
          <w:rFonts w:cs="Cambria Math"/>
          <w:color w:val="333333"/>
          <w:shd w:val="clear" w:color="auto" w:fill="FFFFFF"/>
        </w:rPr>
        <w:t>‐</w:t>
      </w:r>
      <w:r w:rsidRPr="00EB0A8D">
        <w:rPr>
          <w:rFonts w:cs="Arial"/>
          <w:color w:val="333333"/>
          <w:shd w:val="clear" w:color="auto" w:fill="FFFFFF"/>
        </w:rPr>
        <w:t>op program at the graduate level. </w:t>
      </w:r>
      <w:r w:rsidRPr="00EB0A8D">
        <w:rPr>
          <w:rFonts w:cs="Arial"/>
          <w:color w:val="333333"/>
        </w:rPr>
        <w:br/>
      </w:r>
      <w:r w:rsidRPr="00EB0A8D">
        <w:rPr>
          <w:rFonts w:cs="Arial"/>
          <w:color w:val="333333"/>
          <w:shd w:val="clear" w:color="auto" w:fill="FFFFFF"/>
        </w:rPr>
        <w:sym w:font="Symbol" w:char="F0B7"/>
      </w:r>
      <w:r w:rsidRPr="00EB0A8D">
        <w:rPr>
          <w:rFonts w:cs="Arial"/>
          <w:color w:val="333333"/>
          <w:shd w:val="clear" w:color="auto" w:fill="FFFFFF"/>
        </w:rPr>
        <w:t xml:space="preserve"> Excellent written and oral communication skills. </w:t>
      </w:r>
      <w:r w:rsidRPr="00EB0A8D">
        <w:rPr>
          <w:rFonts w:cs="Arial"/>
          <w:color w:val="333333"/>
        </w:rPr>
        <w:br/>
      </w:r>
      <w:r w:rsidRPr="00EB0A8D">
        <w:rPr>
          <w:rFonts w:cs="Arial"/>
          <w:color w:val="333333"/>
          <w:shd w:val="clear" w:color="auto" w:fill="FFFFFF"/>
        </w:rPr>
        <w:sym w:font="Symbol" w:char="F0B7"/>
      </w:r>
      <w:r w:rsidRPr="00EB0A8D">
        <w:rPr>
          <w:rFonts w:cs="Arial"/>
          <w:color w:val="333333"/>
          <w:shd w:val="clear" w:color="auto" w:fill="FFFFFF"/>
        </w:rPr>
        <w:t xml:space="preserve"> Strong analytical skills. </w:t>
      </w:r>
      <w:r w:rsidRPr="00EB0A8D">
        <w:rPr>
          <w:rFonts w:cs="Arial"/>
          <w:color w:val="333333"/>
        </w:rPr>
        <w:br/>
      </w:r>
      <w:r w:rsidRPr="00EB0A8D">
        <w:rPr>
          <w:rFonts w:cs="Arial"/>
          <w:color w:val="333333"/>
          <w:shd w:val="clear" w:color="auto" w:fill="FFFFFF"/>
        </w:rPr>
        <w:sym w:font="Symbol" w:char="F0B7"/>
      </w:r>
      <w:r w:rsidRPr="00EB0A8D">
        <w:rPr>
          <w:rFonts w:cs="Arial"/>
          <w:color w:val="333333"/>
          <w:shd w:val="clear" w:color="auto" w:fill="FFFFFF"/>
        </w:rPr>
        <w:t xml:space="preserve"> Strong computer skills, related to word processing and spreadsheet applica</w:t>
      </w:r>
      <w:r w:rsidR="00CC09AA">
        <w:rPr>
          <w:rFonts w:cs="Arial"/>
          <w:color w:val="333333"/>
          <w:shd w:val="clear" w:color="auto" w:fill="FFFFFF"/>
        </w:rPr>
        <w:t>tion, preferably in a Microsoft</w:t>
      </w:r>
      <w:bookmarkStart w:id="0" w:name="_GoBack"/>
      <w:bookmarkEnd w:id="0"/>
    </w:p>
    <w:sectPr w:rsidR="009437CD" w:rsidRPr="00CC09AA" w:rsidSect="00EB0A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8D"/>
    <w:rsid w:val="005436A4"/>
    <w:rsid w:val="006B6707"/>
    <w:rsid w:val="009437CD"/>
    <w:rsid w:val="00CC09AA"/>
    <w:rsid w:val="00EB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0A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RCB 7130</dc:creator>
  <cp:keywords/>
  <dc:description/>
  <cp:lastModifiedBy>Sage Testini</cp:lastModifiedBy>
  <cp:revision>2</cp:revision>
  <dcterms:created xsi:type="dcterms:W3CDTF">2015-11-16T07:16:00Z</dcterms:created>
  <dcterms:modified xsi:type="dcterms:W3CDTF">2015-11-16T07:16:00Z</dcterms:modified>
</cp:coreProperties>
</file>