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E21AE1" w14:textId="77777777" w:rsidR="00EE244C" w:rsidRDefault="00EE244C" w:rsidP="00A168AA">
      <w:pPr>
        <w:spacing w:after="0" w:line="240" w:lineRule="auto"/>
        <w:rPr>
          <w:rFonts w:ascii="Segoe UI" w:eastAsia="Times New Roman" w:hAnsi="Segoe UI" w:cs="Segoe UI"/>
          <w:b/>
          <w:bCs/>
          <w:iCs/>
          <w:color w:val="000000"/>
          <w:sz w:val="24"/>
          <w:szCs w:val="24"/>
        </w:rPr>
      </w:pPr>
    </w:p>
    <w:p w14:paraId="72104008" w14:textId="37754B9A" w:rsidR="00A168AA" w:rsidRPr="00A168AA" w:rsidRDefault="00A168AA" w:rsidP="00A168AA">
      <w:pPr>
        <w:spacing w:after="0" w:line="240" w:lineRule="auto"/>
        <w:rPr>
          <w:rFonts w:ascii="Times New Roman" w:eastAsia="Times New Roman" w:hAnsi="Times New Roman" w:cs="Times New Roman"/>
          <w:sz w:val="24"/>
          <w:szCs w:val="24"/>
        </w:rPr>
      </w:pPr>
      <w:r w:rsidRPr="00A168AA">
        <w:rPr>
          <w:rFonts w:ascii="Segoe UI" w:eastAsia="Times New Roman" w:hAnsi="Segoe UI" w:cs="Segoe UI"/>
          <w:b/>
          <w:bCs/>
          <w:iCs/>
          <w:color w:val="000000"/>
          <w:sz w:val="24"/>
          <w:szCs w:val="24"/>
        </w:rPr>
        <w:t>Canada Research Chair (Tier 2) in Developmental Origins of Health and Disease in Indigenous People</w:t>
      </w:r>
    </w:p>
    <w:p w14:paraId="747559A2" w14:textId="6ABCD58D" w:rsidR="00A168AA" w:rsidRPr="00A168AA" w:rsidRDefault="00A168AA" w:rsidP="00A168AA">
      <w:pPr>
        <w:spacing w:before="100" w:beforeAutospacing="1" w:after="100" w:afterAutospacing="1" w:line="240" w:lineRule="auto"/>
        <w:rPr>
          <w:rFonts w:ascii="Segoe UI" w:eastAsia="Times New Roman" w:hAnsi="Segoe UI" w:cs="Segoe UI"/>
          <w:color w:val="000000"/>
          <w:sz w:val="18"/>
          <w:szCs w:val="18"/>
        </w:rPr>
      </w:pPr>
      <w:r w:rsidRPr="00A168AA">
        <w:rPr>
          <w:rFonts w:ascii="Segoe UI" w:eastAsia="Times New Roman" w:hAnsi="Segoe UI" w:cs="Segoe UI"/>
          <w:color w:val="000000"/>
          <w:sz w:val="24"/>
          <w:szCs w:val="24"/>
        </w:rPr>
        <w:t>The College of Medicine, Department of Pediatrics at the </w:t>
      </w:r>
      <w:hyperlink r:id="rId6" w:tgtFrame="blank" w:history="1">
        <w:r w:rsidRPr="00751EC8">
          <w:rPr>
            <w:rFonts w:ascii="Segoe UI" w:eastAsia="Times New Roman" w:hAnsi="Segoe UI" w:cs="Segoe UI"/>
            <w:color w:val="0000FF"/>
            <w:sz w:val="24"/>
            <w:szCs w:val="24"/>
            <w:u w:val="single"/>
          </w:rPr>
          <w:t>University of Saskatchewan</w:t>
        </w:r>
      </w:hyperlink>
      <w:r w:rsidRPr="00751EC8">
        <w:rPr>
          <w:rFonts w:ascii="Segoe UI" w:eastAsia="Times New Roman" w:hAnsi="Segoe UI" w:cs="Segoe UI"/>
          <w:color w:val="000000"/>
          <w:sz w:val="24"/>
          <w:szCs w:val="24"/>
        </w:rPr>
        <w:t> (</w:t>
      </w:r>
      <w:hyperlink r:id="rId7" w:history="1">
        <w:r w:rsidR="00751EC8" w:rsidRPr="009F6F2F">
          <w:rPr>
            <w:rStyle w:val="Hyperlink"/>
            <w:rFonts w:ascii="Segoe UI" w:hAnsi="Segoe UI" w:cs="Segoe UI"/>
            <w:sz w:val="24"/>
            <w:szCs w:val="24"/>
          </w:rPr>
          <w:t>https://medicine.usask.ca/research/index.php</w:t>
        </w:r>
      </w:hyperlink>
      <w:r w:rsidRPr="00751EC8">
        <w:rPr>
          <w:rFonts w:ascii="Segoe UI" w:eastAsia="Times New Roman" w:hAnsi="Segoe UI" w:cs="Segoe UI"/>
          <w:color w:val="000000"/>
          <w:sz w:val="24"/>
          <w:szCs w:val="24"/>
        </w:rPr>
        <w:t>) is pleased</w:t>
      </w:r>
      <w:r w:rsidRPr="00A168AA">
        <w:rPr>
          <w:rFonts w:ascii="Segoe UI" w:eastAsia="Times New Roman" w:hAnsi="Segoe UI" w:cs="Segoe UI"/>
          <w:color w:val="000000"/>
          <w:sz w:val="24"/>
          <w:szCs w:val="24"/>
        </w:rPr>
        <w:t xml:space="preserve"> to invite applications for a tenured or tenure-track, Tier 2 Canada Research Chair appointment in </w:t>
      </w:r>
      <w:r w:rsidRPr="00A168AA">
        <w:rPr>
          <w:rFonts w:ascii="Segoe UI" w:eastAsia="Times New Roman" w:hAnsi="Segoe UI" w:cs="Segoe UI"/>
          <w:b/>
          <w:bCs/>
          <w:color w:val="000000"/>
          <w:sz w:val="24"/>
          <w:szCs w:val="24"/>
        </w:rPr>
        <w:t>Developmental Origins of Health and Disease in Indigenous People </w:t>
      </w:r>
      <w:r w:rsidRPr="00A168AA">
        <w:rPr>
          <w:rFonts w:ascii="Segoe UI" w:eastAsia="Times New Roman" w:hAnsi="Segoe UI" w:cs="Segoe UI"/>
          <w:color w:val="000000"/>
          <w:sz w:val="24"/>
          <w:szCs w:val="24"/>
        </w:rPr>
        <w:t>(I-DOHaD).  The Canada Research Chair (CRC) Program is the flagship of a national strategy to make Canada one of the world’s top countries in research and development (</w:t>
      </w:r>
      <w:hyperlink r:id="rId8" w:tgtFrame="blank" w:history="1">
        <w:r w:rsidRPr="00A168AA">
          <w:rPr>
            <w:rFonts w:ascii="Segoe UI" w:eastAsia="Times New Roman" w:hAnsi="Segoe UI" w:cs="Segoe UI"/>
            <w:b/>
            <w:bCs/>
            <w:i/>
            <w:iCs/>
            <w:color w:val="0000FF"/>
            <w:sz w:val="24"/>
            <w:szCs w:val="24"/>
            <w:u w:val="single"/>
          </w:rPr>
          <w:t>www.chairs-chaires.gc.ca</w:t>
        </w:r>
      </w:hyperlink>
      <w:r w:rsidRPr="00A168AA">
        <w:rPr>
          <w:rFonts w:ascii="Segoe UI" w:eastAsia="Times New Roman" w:hAnsi="Segoe UI" w:cs="Segoe UI"/>
          <w:color w:val="000000"/>
          <w:sz w:val="24"/>
          <w:szCs w:val="24"/>
        </w:rPr>
        <w:t>).</w:t>
      </w:r>
    </w:p>
    <w:p w14:paraId="54FC8DD1" w14:textId="77777777" w:rsidR="00A168AA" w:rsidRPr="00A168AA" w:rsidRDefault="00A168AA" w:rsidP="00A168AA">
      <w:pPr>
        <w:spacing w:before="100" w:beforeAutospacing="1" w:after="100" w:afterAutospacing="1" w:line="240" w:lineRule="auto"/>
        <w:rPr>
          <w:rFonts w:ascii="Segoe UI" w:eastAsia="Times New Roman" w:hAnsi="Segoe UI" w:cs="Segoe UI"/>
          <w:color w:val="000000"/>
          <w:sz w:val="18"/>
          <w:szCs w:val="18"/>
        </w:rPr>
      </w:pPr>
      <w:r w:rsidRPr="00A168AA">
        <w:rPr>
          <w:rFonts w:ascii="Segoe UI" w:eastAsia="Times New Roman" w:hAnsi="Segoe UI" w:cs="Segoe UI"/>
          <w:color w:val="000000"/>
          <w:sz w:val="24"/>
          <w:szCs w:val="24"/>
        </w:rPr>
        <w:t>DOHaD is a research approach used to improve the health of people. Chronic diseases of adulthood often begin in childhood. To prevent these diseases, researchers use birth cohorts to study the onset of chronic illness (prenatal through childhood). For decades, the health of Indigenous peoples in Canada has suffered compared to non-Indigenous Canadians as a whole. While there are many chronic illnesses that are overrepresented in Indigenous communities, we suggest that a DOHaD focus could be on development of obesity and obesity-related diseases in children, and importantly, on factors that could obviate the development of obesity. While the predisposition to obesity-related diseases is well-known, developmental data in children, especially of those in Indigenous communities, is lacking. First Nations communities are seeing a growing burden of these illnesses. The reason is likely multifactorial, i.e., genetic pre-disposition, epigenetics and environmental, both in the context of colonization, which hampered Indigenous Ways of Being and created health inequities. An I-DOHaD approach to obesity prevention would include exploring developmental factors related to </w:t>
      </w:r>
      <w:r w:rsidRPr="00A168AA">
        <w:rPr>
          <w:rFonts w:ascii="Segoe UI" w:eastAsia="Times New Roman" w:hAnsi="Segoe UI" w:cs="Segoe UI"/>
          <w:i/>
          <w:iCs/>
          <w:color w:val="000000"/>
          <w:sz w:val="24"/>
          <w:szCs w:val="24"/>
        </w:rPr>
        <w:t>wellness</w:t>
      </w:r>
      <w:r w:rsidRPr="00A168AA">
        <w:rPr>
          <w:rFonts w:ascii="Segoe UI" w:eastAsia="Times New Roman" w:hAnsi="Segoe UI" w:cs="Segoe UI"/>
          <w:color w:val="000000"/>
          <w:sz w:val="24"/>
          <w:szCs w:val="24"/>
        </w:rPr>
        <w:t>, which would not only have impact in terms of reducing obesity and risk of chronic diseases, but also impact in terms of maintaining overall wellness and resilience throughout the life-course. We suggest an I-DOHaD study approach </w:t>
      </w:r>
      <w:r w:rsidRPr="00A168AA">
        <w:rPr>
          <w:rFonts w:ascii="Segoe UI" w:eastAsia="Times New Roman" w:hAnsi="Segoe UI" w:cs="Segoe UI"/>
          <w:b/>
          <w:bCs/>
          <w:color w:val="000000"/>
          <w:sz w:val="24"/>
          <w:szCs w:val="24"/>
        </w:rPr>
        <w:t>designed and led by an Indigenous-focused CRC</w:t>
      </w:r>
      <w:r w:rsidRPr="00A168AA">
        <w:rPr>
          <w:rFonts w:ascii="Segoe UI" w:eastAsia="Times New Roman" w:hAnsi="Segoe UI" w:cs="Segoe UI"/>
          <w:color w:val="000000"/>
          <w:sz w:val="24"/>
          <w:szCs w:val="24"/>
        </w:rPr>
        <w:t> is a critical need for Saskatchewan and Canada.</w:t>
      </w:r>
    </w:p>
    <w:p w14:paraId="77D96F67" w14:textId="77777777" w:rsidR="00A168AA" w:rsidRPr="00A168AA" w:rsidRDefault="00A168AA" w:rsidP="00A168AA">
      <w:pPr>
        <w:spacing w:before="100" w:beforeAutospacing="1" w:after="100" w:afterAutospacing="1" w:line="240" w:lineRule="auto"/>
        <w:rPr>
          <w:rFonts w:ascii="Segoe UI" w:eastAsia="Times New Roman" w:hAnsi="Segoe UI" w:cs="Segoe UI"/>
          <w:color w:val="000000"/>
          <w:sz w:val="18"/>
          <w:szCs w:val="18"/>
        </w:rPr>
      </w:pPr>
      <w:r w:rsidRPr="00A168AA">
        <w:rPr>
          <w:rFonts w:ascii="Segoe UI" w:eastAsia="Times New Roman" w:hAnsi="Segoe UI" w:cs="Segoe UI"/>
          <w:color w:val="000000"/>
          <w:sz w:val="24"/>
          <w:szCs w:val="24"/>
        </w:rPr>
        <w:t>This CRC will forge innovative models for collaborating directly with Indigenous communities like never before. The ultimate goal of reconciliation is to restore the relationship between Canada’s Indigenous and Settler peoples. Healthy human development is a fundamental part of the reconciliation goal, so this proposal should be well received by Indigenous communities. The project has been and will continue to be designed in collaboration with Indigenous communities. That being said, it is incorrect to assume that Indigenous communities will want all aspects of the above proposal. The specific research focus will remain open to community involvement working with the Chair on projects that are of mutual interest.</w:t>
      </w:r>
    </w:p>
    <w:p w14:paraId="0AB38C94" w14:textId="77777777" w:rsidR="00751EC8" w:rsidRDefault="00751EC8" w:rsidP="00A168AA">
      <w:pPr>
        <w:spacing w:before="100" w:beforeAutospacing="1" w:after="100" w:afterAutospacing="1" w:line="240" w:lineRule="auto"/>
        <w:rPr>
          <w:rFonts w:ascii="Segoe UI" w:eastAsia="Times New Roman" w:hAnsi="Segoe UI" w:cs="Segoe UI"/>
          <w:color w:val="000000"/>
          <w:sz w:val="24"/>
          <w:szCs w:val="24"/>
        </w:rPr>
      </w:pPr>
    </w:p>
    <w:p w14:paraId="6B93B282" w14:textId="5C2B7850" w:rsidR="00A168AA" w:rsidRPr="00A168AA" w:rsidRDefault="00A168AA" w:rsidP="00A168AA">
      <w:pPr>
        <w:spacing w:before="100" w:beforeAutospacing="1" w:after="100" w:afterAutospacing="1" w:line="240" w:lineRule="auto"/>
        <w:rPr>
          <w:rFonts w:ascii="Segoe UI" w:eastAsia="Times New Roman" w:hAnsi="Segoe UI" w:cs="Segoe UI"/>
          <w:color w:val="000000"/>
          <w:sz w:val="18"/>
          <w:szCs w:val="18"/>
        </w:rPr>
      </w:pPr>
      <w:r w:rsidRPr="00A168AA">
        <w:rPr>
          <w:rFonts w:ascii="Segoe UI" w:eastAsia="Times New Roman" w:hAnsi="Segoe UI" w:cs="Segoe UI"/>
          <w:color w:val="000000"/>
          <w:sz w:val="24"/>
          <w:szCs w:val="24"/>
        </w:rPr>
        <w:t>The successful candidate will lead an innovative program that will engage with and work in collaboration with Indigenous communities. The CRC will establish a research program that will create a program with a body of data for analysis using a range of platforms of research (e.g. basic science, clinical epidemiology, social sciences, environmental sciences). Housed in the Department of Pediatrics, the successful candidate will be positioned to develop extensive collaborations with members from the universities of Saskatchewan, Regina, and the First Nations University of Canada. This includes, but not limited to those interested in Indigenous Health, Medical Geography, and Health Care History (College of Medicine, the Cameco Chair in Indigenous Health and Wellness, Arts &amp; Science, School of Public Policy, Department of Computer Science, College of Nursing, and the Indigenous Peoples’ Health Research Centre). Beyond Saskatchewan, this CRC will create and extend collaborative applications from national and international sources</w:t>
      </w:r>
    </w:p>
    <w:p w14:paraId="1C341B3E" w14:textId="77777777" w:rsidR="00A168AA" w:rsidRPr="00A168AA" w:rsidRDefault="00A168AA" w:rsidP="00A168AA">
      <w:pPr>
        <w:spacing w:before="100" w:beforeAutospacing="1" w:after="100" w:afterAutospacing="1" w:line="240" w:lineRule="auto"/>
        <w:rPr>
          <w:rFonts w:ascii="Segoe UI" w:eastAsia="Times New Roman" w:hAnsi="Segoe UI" w:cs="Segoe UI"/>
          <w:color w:val="000000"/>
          <w:sz w:val="18"/>
          <w:szCs w:val="18"/>
        </w:rPr>
      </w:pPr>
      <w:r w:rsidRPr="00A168AA">
        <w:rPr>
          <w:rFonts w:ascii="Segoe UI" w:eastAsia="Times New Roman" w:hAnsi="Segoe UI" w:cs="Segoe UI"/>
          <w:color w:val="000000"/>
          <w:sz w:val="24"/>
          <w:szCs w:val="24"/>
        </w:rPr>
        <w:t>The University of Saskatchewan is one of Canada’s top 15 research-intensive universities. Its main campus is situated on Treaty 6 Territory and the Homeland of the Métis. The University of Saskatchewan is located in Saskatoon, Saskatchewan, a city on the banks of the South Saskatchewan River known for its quality of life, diverse and thriving economic base, a vibrant arts community and a full range of leisure opportunities. The University has a reputation for excellence in teaching, research and scholarly activities and offers a full range of undergraduate, graduate, and professional programs to</w:t>
      </w:r>
      <w:r>
        <w:rPr>
          <w:rFonts w:ascii="Segoe UI" w:eastAsia="Times New Roman" w:hAnsi="Segoe UI" w:cs="Segoe UI"/>
          <w:color w:val="000000"/>
          <w:sz w:val="24"/>
          <w:szCs w:val="24"/>
        </w:rPr>
        <w:t xml:space="preserve"> a student population of over 25</w:t>
      </w:r>
      <w:r w:rsidRPr="00A168AA">
        <w:rPr>
          <w:rFonts w:ascii="Segoe UI" w:eastAsia="Times New Roman" w:hAnsi="Segoe UI" w:cs="Segoe UI"/>
          <w:color w:val="000000"/>
          <w:sz w:val="24"/>
          <w:szCs w:val="24"/>
        </w:rPr>
        <w:t>,000. The Department of Pediatrics, College of Medicine looks forward to the new Jim Pattison Children’s hospital. With the new facility comes a stronger and renewed mandate to develop programs of child health research for the province and the world. This CRC program will be a major part of the new hospital and its mandate for research (</w:t>
      </w:r>
      <w:hyperlink r:id="rId9" w:anchor="Partners" w:tgtFrame="blank" w:history="1">
        <w:r w:rsidRPr="00A168AA">
          <w:rPr>
            <w:rFonts w:ascii="Segoe UI" w:eastAsia="Times New Roman" w:hAnsi="Segoe UI" w:cs="Segoe UI"/>
            <w:color w:val="0000FF"/>
            <w:sz w:val="24"/>
            <w:szCs w:val="24"/>
            <w:u w:val="single"/>
          </w:rPr>
          <w:t>https://medicine.usask.ca/department/clinical/pediatrics.php#Partners</w:t>
        </w:r>
      </w:hyperlink>
      <w:r w:rsidRPr="00A168AA">
        <w:rPr>
          <w:rFonts w:ascii="Segoe UI" w:eastAsia="Times New Roman" w:hAnsi="Segoe UI" w:cs="Segoe UI"/>
          <w:color w:val="000000"/>
          <w:sz w:val="24"/>
          <w:szCs w:val="24"/>
        </w:rPr>
        <w:t>).</w:t>
      </w:r>
    </w:p>
    <w:p w14:paraId="1605D04D" w14:textId="77777777" w:rsidR="00A168AA" w:rsidRPr="00A168AA" w:rsidRDefault="00A168AA" w:rsidP="00A168AA">
      <w:pPr>
        <w:spacing w:before="100" w:beforeAutospacing="1" w:after="100" w:afterAutospacing="1" w:line="240" w:lineRule="auto"/>
        <w:rPr>
          <w:rFonts w:ascii="Segoe UI" w:eastAsia="Times New Roman" w:hAnsi="Segoe UI" w:cs="Segoe UI"/>
          <w:color w:val="000000"/>
          <w:sz w:val="18"/>
          <w:szCs w:val="18"/>
        </w:rPr>
      </w:pPr>
      <w:r w:rsidRPr="00A168AA">
        <w:rPr>
          <w:rFonts w:ascii="Segoe UI" w:eastAsia="Times New Roman" w:hAnsi="Segoe UI" w:cs="Segoe UI"/>
          <w:b/>
          <w:bCs/>
          <w:color w:val="000000"/>
          <w:sz w:val="24"/>
          <w:szCs w:val="24"/>
          <w:u w:val="single"/>
        </w:rPr>
        <w:t>Qualifications</w:t>
      </w:r>
      <w:r w:rsidRPr="00A168AA">
        <w:rPr>
          <w:rFonts w:ascii="Segoe UI" w:eastAsia="Times New Roman" w:hAnsi="Segoe UI" w:cs="Segoe UI"/>
          <w:b/>
          <w:bCs/>
          <w:color w:val="000000"/>
          <w:sz w:val="24"/>
          <w:szCs w:val="24"/>
          <w:u w:val="single"/>
        </w:rPr>
        <w:br/>
      </w:r>
      <w:r w:rsidRPr="004C3305">
        <w:rPr>
          <w:rFonts w:ascii="Segoe UI" w:eastAsia="Times New Roman" w:hAnsi="Segoe UI" w:cs="Segoe UI"/>
          <w:color w:val="000000"/>
          <w:sz w:val="24"/>
          <w:szCs w:val="24"/>
        </w:rPr>
        <w:t>Potential candidates will preferably identify as Indigenous, and have a proven track record of working well with Indigenous people.</w:t>
      </w:r>
      <w:r w:rsidRPr="00A168AA">
        <w:rPr>
          <w:rFonts w:ascii="Segoe UI" w:eastAsia="Times New Roman" w:hAnsi="Segoe UI" w:cs="Segoe UI"/>
          <w:color w:val="000000"/>
          <w:sz w:val="24"/>
          <w:szCs w:val="24"/>
        </w:rPr>
        <w:t xml:space="preserve"> They must hold a doctoral degree or equivalent, and must have a record of research that establishes the ability to lead this DOHaD program. The research background could be from a variety of areas including but not limited to clinical health and epidemiology, Indigenous studies, basic science, social pediatrics, environmental sciences, law, medical geography.</w:t>
      </w:r>
    </w:p>
    <w:p w14:paraId="479DF069" w14:textId="77777777" w:rsidR="00751EC8" w:rsidRDefault="00A168AA" w:rsidP="00A168AA">
      <w:pPr>
        <w:spacing w:before="100" w:beforeAutospacing="1" w:after="100" w:afterAutospacing="1" w:line="240" w:lineRule="auto"/>
        <w:rPr>
          <w:rFonts w:ascii="Segoe UI" w:eastAsia="Times New Roman" w:hAnsi="Segoe UI" w:cs="Segoe UI"/>
          <w:color w:val="000000"/>
          <w:sz w:val="24"/>
          <w:szCs w:val="24"/>
        </w:rPr>
      </w:pPr>
      <w:r w:rsidRPr="00A168AA">
        <w:rPr>
          <w:rFonts w:ascii="Segoe UI" w:eastAsia="Times New Roman" w:hAnsi="Segoe UI" w:cs="Segoe UI"/>
          <w:color w:val="000000"/>
          <w:sz w:val="24"/>
          <w:szCs w:val="24"/>
        </w:rPr>
        <w:t xml:space="preserve">Tier 2 Chairs are intended for exceptional emerging scholars with less than 10 years of experience as an active researcher in their field at the time of nomination. Applicants </w:t>
      </w:r>
    </w:p>
    <w:p w14:paraId="1790C9F9" w14:textId="77777777" w:rsidR="00751EC8" w:rsidRDefault="00751EC8" w:rsidP="00A168AA">
      <w:pPr>
        <w:spacing w:before="100" w:beforeAutospacing="1" w:after="100" w:afterAutospacing="1" w:line="240" w:lineRule="auto"/>
        <w:rPr>
          <w:rFonts w:ascii="Segoe UI" w:eastAsia="Times New Roman" w:hAnsi="Segoe UI" w:cs="Segoe UI"/>
          <w:color w:val="000000"/>
          <w:sz w:val="24"/>
          <w:szCs w:val="24"/>
        </w:rPr>
      </w:pPr>
    </w:p>
    <w:p w14:paraId="0C82FA39" w14:textId="111CC3D0" w:rsidR="00751EC8" w:rsidRDefault="00A168AA" w:rsidP="00A168AA">
      <w:pPr>
        <w:spacing w:before="100" w:beforeAutospacing="1" w:after="100" w:afterAutospacing="1" w:line="240" w:lineRule="auto"/>
        <w:rPr>
          <w:rFonts w:ascii="Segoe UI" w:eastAsia="Times New Roman" w:hAnsi="Segoe UI" w:cs="Segoe UI"/>
          <w:color w:val="000000"/>
          <w:sz w:val="24"/>
          <w:szCs w:val="24"/>
        </w:rPr>
      </w:pPr>
      <w:r w:rsidRPr="00A168AA">
        <w:rPr>
          <w:rFonts w:ascii="Segoe UI" w:eastAsia="Times New Roman" w:hAnsi="Segoe UI" w:cs="Segoe UI"/>
          <w:color w:val="000000"/>
          <w:sz w:val="24"/>
          <w:szCs w:val="24"/>
        </w:rPr>
        <w:t xml:space="preserve">who are more than 10 years from having earned their highest degree (and where career breaks exist, such as maternity, parental or extended sick leave, clinical training, </w:t>
      </w:r>
      <w:proofErr w:type="gramStart"/>
      <w:r w:rsidRPr="00A168AA">
        <w:rPr>
          <w:rFonts w:ascii="Segoe UI" w:eastAsia="Times New Roman" w:hAnsi="Segoe UI" w:cs="Segoe UI"/>
          <w:color w:val="000000"/>
          <w:sz w:val="24"/>
          <w:szCs w:val="24"/>
        </w:rPr>
        <w:t>etc.)</w:t>
      </w:r>
      <w:proofErr w:type="gramEnd"/>
      <w:r w:rsidRPr="00A168AA">
        <w:rPr>
          <w:rFonts w:ascii="Segoe UI" w:eastAsia="Times New Roman" w:hAnsi="Segoe UI" w:cs="Segoe UI"/>
          <w:color w:val="000000"/>
          <w:sz w:val="24"/>
          <w:szCs w:val="24"/>
        </w:rPr>
        <w:t xml:space="preserve"> </w:t>
      </w:r>
    </w:p>
    <w:p w14:paraId="7814C4FA" w14:textId="17C6016D" w:rsidR="00A168AA" w:rsidRPr="00A168AA" w:rsidRDefault="00A168AA" w:rsidP="00A168AA">
      <w:pPr>
        <w:spacing w:before="100" w:beforeAutospacing="1" w:after="100" w:afterAutospacing="1" w:line="240" w:lineRule="auto"/>
        <w:rPr>
          <w:rFonts w:ascii="Segoe UI" w:eastAsia="Times New Roman" w:hAnsi="Segoe UI" w:cs="Segoe UI"/>
          <w:color w:val="000000"/>
          <w:sz w:val="18"/>
          <w:szCs w:val="18"/>
        </w:rPr>
      </w:pPr>
      <w:r w:rsidRPr="00A168AA">
        <w:rPr>
          <w:rFonts w:ascii="Segoe UI" w:eastAsia="Times New Roman" w:hAnsi="Segoe UI" w:cs="Segoe UI"/>
          <w:color w:val="000000"/>
          <w:sz w:val="24"/>
          <w:szCs w:val="24"/>
        </w:rPr>
        <w:t>may have their eligibility for a Tier 2 Chair assessed through the program’s Tier 2 justification process.  Please contact the Strategic Research Initiatives (SRI) unit for more information (</w:t>
      </w:r>
      <w:hyperlink r:id="rId10" w:tgtFrame="blank" w:history="1">
        <w:r w:rsidRPr="00A168AA">
          <w:rPr>
            <w:rFonts w:ascii="Segoe UI" w:eastAsia="Times New Roman" w:hAnsi="Segoe UI" w:cs="Segoe UI"/>
            <w:color w:val="0000FF"/>
            <w:sz w:val="24"/>
            <w:szCs w:val="24"/>
            <w:u w:val="single"/>
          </w:rPr>
          <w:t>sri.support@usask.ca</w:t>
        </w:r>
      </w:hyperlink>
      <w:r w:rsidRPr="00A168AA">
        <w:rPr>
          <w:rFonts w:ascii="Segoe UI" w:eastAsia="Times New Roman" w:hAnsi="Segoe UI" w:cs="Segoe UI"/>
          <w:color w:val="000000"/>
          <w:sz w:val="24"/>
          <w:szCs w:val="24"/>
        </w:rPr>
        <w:t>).</w:t>
      </w:r>
    </w:p>
    <w:p w14:paraId="4FD5B510" w14:textId="77777777" w:rsidR="00716919" w:rsidRDefault="00A168AA" w:rsidP="00A168AA">
      <w:pPr>
        <w:spacing w:before="100" w:beforeAutospacing="1" w:after="100" w:afterAutospacing="1" w:line="240" w:lineRule="auto"/>
        <w:rPr>
          <w:rFonts w:ascii="Segoe UI" w:eastAsia="Times New Roman" w:hAnsi="Segoe UI" w:cs="Segoe UI"/>
          <w:color w:val="000000"/>
          <w:sz w:val="24"/>
          <w:szCs w:val="24"/>
        </w:rPr>
      </w:pPr>
      <w:r w:rsidRPr="00A168AA">
        <w:rPr>
          <w:rFonts w:ascii="Segoe UI" w:eastAsia="Times New Roman" w:hAnsi="Segoe UI" w:cs="Segoe UI"/>
          <w:color w:val="000000"/>
          <w:sz w:val="24"/>
          <w:szCs w:val="24"/>
        </w:rPr>
        <w:t xml:space="preserve">The successful applicant will be appointed as a tenured or tenure-track faculty member at the Assistant or Associate Professor level in the College of Medicine and will be nominated for a Tier 2 Canada Research Chair. </w:t>
      </w:r>
      <w:r w:rsidR="00716919" w:rsidRPr="00716919">
        <w:rPr>
          <w:rFonts w:ascii="Segoe UI" w:eastAsia="Times New Roman" w:hAnsi="Segoe UI" w:cs="Segoe UI"/>
          <w:color w:val="000000"/>
          <w:sz w:val="24"/>
          <w:szCs w:val="24"/>
        </w:rPr>
        <w:t>The CRC nomination is subject to review and final approval by the Canada Research Chairs Program.</w:t>
      </w:r>
    </w:p>
    <w:p w14:paraId="54900599" w14:textId="77777777" w:rsidR="00A168AA" w:rsidRPr="00A168AA" w:rsidRDefault="00716919" w:rsidP="00A168AA">
      <w:pPr>
        <w:spacing w:before="100" w:beforeAutospacing="1" w:after="100" w:afterAutospacing="1" w:line="240" w:lineRule="auto"/>
        <w:rPr>
          <w:rFonts w:ascii="Segoe UI" w:eastAsia="Times New Roman" w:hAnsi="Segoe UI" w:cs="Segoe UI"/>
          <w:color w:val="000000"/>
          <w:sz w:val="18"/>
          <w:szCs w:val="18"/>
        </w:rPr>
      </w:pPr>
      <w:r>
        <w:rPr>
          <w:rFonts w:ascii="Segoe UI" w:eastAsia="Times New Roman" w:hAnsi="Segoe UI" w:cs="Segoe UI"/>
          <w:color w:val="000000"/>
          <w:sz w:val="24"/>
          <w:szCs w:val="24"/>
        </w:rPr>
        <w:t>The standard s</w:t>
      </w:r>
      <w:r w:rsidR="00A168AA" w:rsidRPr="00A168AA">
        <w:rPr>
          <w:rFonts w:ascii="Segoe UI" w:eastAsia="Times New Roman" w:hAnsi="Segoe UI" w:cs="Segoe UI"/>
          <w:color w:val="000000"/>
          <w:sz w:val="24"/>
          <w:szCs w:val="24"/>
        </w:rPr>
        <w:t>alary bands for this position</w:t>
      </w:r>
      <w:r>
        <w:rPr>
          <w:rFonts w:ascii="Segoe UI" w:eastAsia="Times New Roman" w:hAnsi="Segoe UI" w:cs="Segoe UI"/>
          <w:color w:val="000000"/>
          <w:sz w:val="24"/>
          <w:szCs w:val="24"/>
        </w:rPr>
        <w:t xml:space="preserve"> for the 2020-2021 academic year</w:t>
      </w:r>
      <w:r w:rsidR="00A168AA" w:rsidRPr="00A168AA">
        <w:rPr>
          <w:rFonts w:ascii="Segoe UI" w:eastAsia="Times New Roman" w:hAnsi="Segoe UI" w:cs="Segoe UI"/>
          <w:color w:val="000000"/>
          <w:sz w:val="24"/>
          <w:szCs w:val="24"/>
        </w:rPr>
        <w:t xml:space="preserve"> are as follows: Assistant Professor – $96,301 - $115,723; Associate Profe</w:t>
      </w:r>
      <w:r w:rsidR="00A168AA">
        <w:rPr>
          <w:rFonts w:ascii="Segoe UI" w:eastAsia="Times New Roman" w:hAnsi="Segoe UI" w:cs="Segoe UI"/>
          <w:color w:val="000000"/>
          <w:sz w:val="24"/>
          <w:szCs w:val="24"/>
        </w:rPr>
        <w:t>ssor – $115,723 – $135,145</w:t>
      </w:r>
      <w:r>
        <w:rPr>
          <w:rFonts w:ascii="Segoe UI" w:eastAsia="Times New Roman" w:hAnsi="Segoe UI" w:cs="Segoe UI"/>
          <w:color w:val="000000"/>
          <w:sz w:val="24"/>
          <w:szCs w:val="24"/>
        </w:rPr>
        <w:t>,</w:t>
      </w:r>
      <w:r w:rsidR="00A168AA" w:rsidRPr="00A168AA">
        <w:rPr>
          <w:rFonts w:ascii="Segoe UI" w:eastAsia="Times New Roman" w:hAnsi="Segoe UI" w:cs="Segoe UI"/>
          <w:color w:val="000000"/>
          <w:sz w:val="24"/>
          <w:szCs w:val="24"/>
        </w:rPr>
        <w:t> with the possibility of merit-based additions.</w:t>
      </w:r>
      <w:r>
        <w:rPr>
          <w:rFonts w:ascii="Segoe UI" w:eastAsia="Times New Roman" w:hAnsi="Segoe UI" w:cs="Segoe UI"/>
          <w:color w:val="000000"/>
          <w:sz w:val="18"/>
          <w:szCs w:val="18"/>
        </w:rPr>
        <w:t xml:space="preserve"> </w:t>
      </w:r>
      <w:r w:rsidR="00A168AA" w:rsidRPr="00A168AA">
        <w:rPr>
          <w:rFonts w:ascii="Segoe UI" w:eastAsia="Times New Roman" w:hAnsi="Segoe UI" w:cs="Segoe UI"/>
          <w:color w:val="000000"/>
          <w:sz w:val="24"/>
          <w:szCs w:val="24"/>
        </w:rPr>
        <w:t>This position includes a comprehensive benefits package which includes a dental, health and extended vision care plan; pension plan, life insurance (compulsory and voluntary), academic long term disability, sick leave, travel insurance, death benefits, an employee assistance program, a professional expense allowance, and a flexible health and wellness spending program.</w:t>
      </w:r>
    </w:p>
    <w:p w14:paraId="34338FCE" w14:textId="77777777" w:rsidR="00A168AA" w:rsidRPr="00A168AA" w:rsidRDefault="00A168AA" w:rsidP="00A168AA">
      <w:pPr>
        <w:spacing w:before="100" w:beforeAutospacing="1" w:after="100" w:afterAutospacing="1" w:line="240" w:lineRule="auto"/>
        <w:rPr>
          <w:rFonts w:ascii="Segoe UI" w:eastAsia="Times New Roman" w:hAnsi="Segoe UI" w:cs="Segoe UI"/>
          <w:color w:val="000000"/>
          <w:sz w:val="18"/>
          <w:szCs w:val="18"/>
        </w:rPr>
      </w:pPr>
      <w:r w:rsidRPr="00A168AA">
        <w:rPr>
          <w:rFonts w:ascii="Segoe UI" w:eastAsia="Times New Roman" w:hAnsi="Segoe UI" w:cs="Segoe UI"/>
          <w:b/>
          <w:bCs/>
          <w:color w:val="000000"/>
          <w:sz w:val="24"/>
          <w:szCs w:val="24"/>
          <w:u w:val="single"/>
        </w:rPr>
        <w:t>How to Apply</w:t>
      </w:r>
    </w:p>
    <w:p w14:paraId="3920A7C8" w14:textId="77777777" w:rsidR="00A168AA" w:rsidRPr="00A168AA" w:rsidRDefault="00A168AA" w:rsidP="00A168AA">
      <w:pPr>
        <w:spacing w:before="100" w:beforeAutospacing="1" w:after="100" w:afterAutospacing="1" w:line="240" w:lineRule="auto"/>
        <w:rPr>
          <w:rFonts w:ascii="Segoe UI" w:eastAsia="Times New Roman" w:hAnsi="Segoe UI" w:cs="Segoe UI"/>
          <w:color w:val="000000"/>
          <w:sz w:val="18"/>
          <w:szCs w:val="18"/>
        </w:rPr>
      </w:pPr>
      <w:r w:rsidRPr="00A168AA">
        <w:rPr>
          <w:rFonts w:ascii="Segoe UI" w:eastAsia="Times New Roman" w:hAnsi="Segoe UI" w:cs="Segoe UI"/>
          <w:color w:val="000000"/>
          <w:sz w:val="24"/>
          <w:szCs w:val="24"/>
          <w:shd w:val="clear" w:color="auto" w:fill="FFFFFF"/>
        </w:rPr>
        <w:t>Complete applications will include a detailed curriculum vitae, a research statement, a teaching statement, and the names and contact in</w:t>
      </w:r>
      <w:r>
        <w:rPr>
          <w:rFonts w:ascii="Segoe UI" w:eastAsia="Times New Roman" w:hAnsi="Segoe UI" w:cs="Segoe UI"/>
          <w:color w:val="000000"/>
          <w:sz w:val="24"/>
          <w:szCs w:val="24"/>
          <w:shd w:val="clear" w:color="auto" w:fill="FFFFFF"/>
        </w:rPr>
        <w:t>formation of three references. </w:t>
      </w:r>
      <w:r w:rsidRPr="00A168AA">
        <w:rPr>
          <w:rFonts w:ascii="Segoe UI" w:eastAsia="Times New Roman" w:hAnsi="Segoe UI" w:cs="Segoe UI"/>
          <w:color w:val="000000"/>
          <w:sz w:val="24"/>
          <w:szCs w:val="24"/>
          <w:shd w:val="clear" w:color="auto" w:fill="FFFFFF"/>
        </w:rPr>
        <w:t>Interested candidates must submit their application using the University’s online application portal</w:t>
      </w:r>
      <w:r>
        <w:rPr>
          <w:rFonts w:ascii="Segoe UI" w:eastAsia="Times New Roman" w:hAnsi="Segoe UI" w:cs="Segoe UI"/>
          <w:color w:val="000000"/>
          <w:sz w:val="18"/>
          <w:szCs w:val="18"/>
        </w:rPr>
        <w:t xml:space="preserve">. </w:t>
      </w:r>
      <w:r w:rsidRPr="00A168AA">
        <w:rPr>
          <w:rFonts w:ascii="Segoe UI" w:eastAsia="Times New Roman" w:hAnsi="Segoe UI" w:cs="Segoe UI"/>
          <w:color w:val="000000"/>
          <w:sz w:val="24"/>
          <w:szCs w:val="24"/>
          <w:shd w:val="clear" w:color="auto" w:fill="FFFFFF"/>
        </w:rPr>
        <w:t>Click on the “Apply Now” button (top left side of the page) to submit an application. Visit the “Tips for Applying” page (</w:t>
      </w:r>
      <w:hyperlink r:id="rId11" w:tgtFrame="blank" w:history="1">
        <w:r w:rsidRPr="00A168AA">
          <w:rPr>
            <w:rFonts w:ascii="Segoe UI" w:eastAsia="Times New Roman" w:hAnsi="Segoe UI" w:cs="Segoe UI"/>
            <w:color w:val="0000FF"/>
            <w:sz w:val="24"/>
            <w:szCs w:val="24"/>
            <w:u w:val="single"/>
            <w:shd w:val="clear" w:color="auto" w:fill="FFFFFF"/>
          </w:rPr>
          <w:t>https://careers.usask.ca/tips-for-applying.php</w:t>
        </w:r>
      </w:hyperlink>
      <w:r w:rsidRPr="00A168AA">
        <w:rPr>
          <w:rFonts w:ascii="Segoe UI" w:eastAsia="Times New Roman" w:hAnsi="Segoe UI" w:cs="Segoe UI"/>
          <w:color w:val="000000"/>
          <w:sz w:val="24"/>
          <w:szCs w:val="24"/>
          <w:shd w:val="clear" w:color="auto" w:fill="FFFFFF"/>
        </w:rPr>
        <w:t>) for</w:t>
      </w:r>
      <w:r w:rsidR="00716919">
        <w:rPr>
          <w:rFonts w:ascii="Segoe UI" w:eastAsia="Times New Roman" w:hAnsi="Segoe UI" w:cs="Segoe UI"/>
          <w:color w:val="000000"/>
          <w:sz w:val="24"/>
          <w:szCs w:val="24"/>
          <w:shd w:val="clear" w:color="auto" w:fill="FFFFFF"/>
        </w:rPr>
        <w:t xml:space="preserve"> instructions on how to apply.</w:t>
      </w:r>
      <w:r w:rsidRPr="00A168AA">
        <w:rPr>
          <w:rFonts w:ascii="Segoe UI" w:eastAsia="Times New Roman" w:hAnsi="Segoe UI" w:cs="Segoe UI"/>
          <w:color w:val="000000"/>
          <w:sz w:val="24"/>
          <w:szCs w:val="24"/>
          <w:shd w:val="clear" w:color="auto" w:fill="FFFFFF"/>
        </w:rPr>
        <w:t xml:space="preserve"> As part of the application process, applicants will be asked to complete a voluntary employment equity survey.</w:t>
      </w:r>
    </w:p>
    <w:p w14:paraId="34D1643F" w14:textId="77777777" w:rsidR="00A168AA" w:rsidRPr="00A168AA" w:rsidRDefault="00A168AA" w:rsidP="00A168AA">
      <w:pPr>
        <w:spacing w:before="100" w:beforeAutospacing="1" w:after="100" w:afterAutospacing="1" w:line="240" w:lineRule="auto"/>
        <w:rPr>
          <w:rFonts w:ascii="Segoe UI" w:eastAsia="Times New Roman" w:hAnsi="Segoe UI" w:cs="Segoe UI"/>
          <w:color w:val="000000"/>
          <w:sz w:val="18"/>
          <w:szCs w:val="18"/>
        </w:rPr>
      </w:pPr>
      <w:r w:rsidRPr="004C3305">
        <w:rPr>
          <w:rFonts w:ascii="Segoe UI" w:eastAsia="Times New Roman" w:hAnsi="Segoe UI" w:cs="Segoe UI"/>
          <w:color w:val="000000"/>
          <w:sz w:val="24"/>
          <w:szCs w:val="24"/>
          <w:shd w:val="clear" w:color="auto" w:fill="FFFFFF"/>
        </w:rPr>
        <w:t xml:space="preserve">Review of applications will begin in </w:t>
      </w:r>
      <w:r w:rsidR="004C3305" w:rsidRPr="004C3305">
        <w:rPr>
          <w:rFonts w:ascii="Segoe UI" w:hAnsi="Segoe UI" w:cs="Segoe UI"/>
          <w:color w:val="000000"/>
        </w:rPr>
        <w:t>January 2021</w:t>
      </w:r>
      <w:r w:rsidRPr="004C3305">
        <w:rPr>
          <w:rFonts w:ascii="Segoe UI" w:eastAsia="Times New Roman" w:hAnsi="Segoe UI" w:cs="Segoe UI"/>
          <w:color w:val="000000"/>
          <w:sz w:val="24"/>
          <w:szCs w:val="24"/>
          <w:shd w:val="clear" w:color="auto" w:fill="FFFFFF"/>
        </w:rPr>
        <w:t xml:space="preserve">; however, applications will be accepted and evaluated until the position is filled. The anticipated start date is </w:t>
      </w:r>
      <w:r w:rsidR="004C3305" w:rsidRPr="004C3305">
        <w:rPr>
          <w:rFonts w:ascii="Segoe UI" w:hAnsi="Segoe UI" w:cs="Segoe UI"/>
          <w:color w:val="000000"/>
        </w:rPr>
        <w:t>January 1, 2022</w:t>
      </w:r>
      <w:r w:rsidRPr="004C3305">
        <w:rPr>
          <w:rFonts w:ascii="Segoe UI" w:eastAsia="Times New Roman" w:hAnsi="Segoe UI" w:cs="Segoe UI"/>
          <w:color w:val="000000"/>
          <w:sz w:val="24"/>
          <w:szCs w:val="24"/>
          <w:shd w:val="clear" w:color="auto" w:fill="FFFFFF"/>
        </w:rPr>
        <w:t>, but is negotiable.</w:t>
      </w:r>
    </w:p>
    <w:p w14:paraId="5FFF8E64" w14:textId="77777777" w:rsidR="00A168AA" w:rsidRPr="00A168AA" w:rsidRDefault="00A168AA" w:rsidP="00A168AA">
      <w:pPr>
        <w:spacing w:before="100" w:beforeAutospacing="1" w:after="100" w:afterAutospacing="1" w:line="240" w:lineRule="auto"/>
        <w:rPr>
          <w:rFonts w:ascii="Segoe UI" w:eastAsia="Times New Roman" w:hAnsi="Segoe UI" w:cs="Segoe UI"/>
          <w:color w:val="000000"/>
          <w:sz w:val="18"/>
          <w:szCs w:val="18"/>
        </w:rPr>
      </w:pPr>
      <w:r w:rsidRPr="00A168AA">
        <w:rPr>
          <w:rFonts w:ascii="Segoe UI" w:eastAsia="Times New Roman" w:hAnsi="Segoe UI" w:cs="Segoe UI"/>
          <w:color w:val="000000"/>
          <w:sz w:val="24"/>
          <w:szCs w:val="24"/>
          <w:shd w:val="clear" w:color="auto" w:fill="FFFFFF"/>
        </w:rPr>
        <w:t>The impact of leaves (e.g., parental leave, extended leave due to illness, etc.) will be carefully considered when reviewing the candidate’s record of research achievement. Therefore, candidates are encouraged to explain in their application how career interruptions may have impacted them.</w:t>
      </w:r>
    </w:p>
    <w:p w14:paraId="0BDBF7F3" w14:textId="77777777" w:rsidR="00751EC8" w:rsidRDefault="00751EC8" w:rsidP="00A168AA">
      <w:pPr>
        <w:spacing w:before="100" w:beforeAutospacing="1" w:after="100" w:afterAutospacing="1" w:line="240" w:lineRule="auto"/>
        <w:rPr>
          <w:rFonts w:ascii="Segoe UI" w:eastAsia="Times New Roman" w:hAnsi="Segoe UI" w:cs="Segoe UI"/>
          <w:color w:val="000000"/>
          <w:sz w:val="24"/>
          <w:szCs w:val="24"/>
          <w:shd w:val="clear" w:color="auto" w:fill="FFFFFF"/>
        </w:rPr>
      </w:pPr>
    </w:p>
    <w:p w14:paraId="6A06736F" w14:textId="2524B261" w:rsidR="00A168AA" w:rsidRPr="00A168AA" w:rsidRDefault="00A168AA" w:rsidP="00A168AA">
      <w:pPr>
        <w:spacing w:before="100" w:beforeAutospacing="1" w:after="100" w:afterAutospacing="1" w:line="240" w:lineRule="auto"/>
        <w:rPr>
          <w:rFonts w:ascii="Segoe UI" w:eastAsia="Times New Roman" w:hAnsi="Segoe UI" w:cs="Segoe UI"/>
          <w:color w:val="000000"/>
          <w:sz w:val="18"/>
          <w:szCs w:val="18"/>
        </w:rPr>
      </w:pPr>
      <w:r w:rsidRPr="00A168AA">
        <w:rPr>
          <w:rFonts w:ascii="Segoe UI" w:eastAsia="Times New Roman" w:hAnsi="Segoe UI" w:cs="Segoe UI"/>
          <w:color w:val="000000"/>
          <w:sz w:val="24"/>
          <w:szCs w:val="24"/>
          <w:shd w:val="clear" w:color="auto" w:fill="FFFFFF"/>
        </w:rPr>
        <w:t>The University of Saskatchewan is committed to supporting employees in need of accommodation in an employment context. For more information on the University of Saskatchewan’s accommodation policy, please contact </w:t>
      </w:r>
      <w:hyperlink r:id="rId12" w:history="1">
        <w:r w:rsidRPr="00837D09">
          <w:rPr>
            <w:rStyle w:val="Hyperlink"/>
            <w:rFonts w:ascii="Segoe UI" w:eastAsia="Times New Roman" w:hAnsi="Segoe UI" w:cs="Segoe UI"/>
            <w:sz w:val="24"/>
            <w:szCs w:val="24"/>
            <w:shd w:val="clear" w:color="auto" w:fill="FFFFFF"/>
          </w:rPr>
          <w:t>carine.paley@usask.ca</w:t>
        </w:r>
      </w:hyperlink>
      <w:r w:rsidRPr="00A168AA">
        <w:rPr>
          <w:rFonts w:ascii="Segoe UI" w:eastAsia="Times New Roman" w:hAnsi="Segoe UI" w:cs="Segoe UI"/>
          <w:color w:val="000000"/>
          <w:sz w:val="24"/>
          <w:szCs w:val="24"/>
          <w:shd w:val="clear" w:color="auto" w:fill="FFFFFF"/>
        </w:rPr>
        <w:t> (306-966-6278).</w:t>
      </w:r>
    </w:p>
    <w:p w14:paraId="148752C0" w14:textId="69597490" w:rsidR="00A168AA" w:rsidRPr="00A168AA" w:rsidRDefault="00A168AA" w:rsidP="00A168AA">
      <w:pPr>
        <w:spacing w:before="100" w:beforeAutospacing="1" w:after="100" w:afterAutospacing="1" w:line="240" w:lineRule="auto"/>
        <w:rPr>
          <w:rFonts w:ascii="Segoe UI" w:eastAsia="Times New Roman" w:hAnsi="Segoe UI" w:cs="Segoe UI"/>
          <w:color w:val="000000"/>
          <w:sz w:val="18"/>
          <w:szCs w:val="18"/>
        </w:rPr>
      </w:pPr>
      <w:r w:rsidRPr="00A168AA">
        <w:rPr>
          <w:rFonts w:ascii="Segoe UI" w:eastAsia="Times New Roman" w:hAnsi="Segoe UI" w:cs="Segoe UI"/>
          <w:color w:val="000000"/>
          <w:sz w:val="24"/>
          <w:szCs w:val="24"/>
        </w:rPr>
        <w:t>All qualified candidates, Canadian and other nationalities, are encouraged to apply. The University encourages applications from members of the four designated equity groups (women, members of a visible minority, Indigenous persons, and persons with disabilities). Applications from women and Indigenous persons are especially encouraged and will be given priority. The University of Saskatchewan relies on section 48 of The Saskatchewan Human Rights Code to give preference in employment for this position. Recruitment will be guided by the Canada Research Chairs Equity, Diversity and Inclusion Practices </w:t>
      </w:r>
      <w:r w:rsidRPr="00A168AA">
        <w:rPr>
          <w:rFonts w:ascii="Segoe UI" w:eastAsia="Times New Roman" w:hAnsi="Segoe UI" w:cs="Segoe UI"/>
          <w:i/>
          <w:iCs/>
          <w:color w:val="000000"/>
          <w:sz w:val="24"/>
          <w:szCs w:val="24"/>
        </w:rPr>
        <w:t>(</w:t>
      </w:r>
      <w:hyperlink r:id="rId13" w:tgtFrame="blank" w:history="1">
        <w:r w:rsidRPr="00A168AA">
          <w:rPr>
            <w:rFonts w:ascii="Segoe UI" w:eastAsia="Times New Roman" w:hAnsi="Segoe UI" w:cs="Segoe UI"/>
            <w:b/>
            <w:bCs/>
            <w:i/>
            <w:iCs/>
            <w:color w:val="0000FF"/>
            <w:sz w:val="24"/>
            <w:szCs w:val="24"/>
            <w:u w:val="single"/>
          </w:rPr>
          <w:t>www.chairs-chaires.gc.ca/program-programme/equity-equite/index-eng.aspx</w:t>
        </w:r>
      </w:hyperlink>
      <w:r w:rsidRPr="00A168AA">
        <w:rPr>
          <w:rFonts w:ascii="Segoe UI" w:eastAsia="Times New Roman" w:hAnsi="Segoe UI" w:cs="Segoe UI"/>
          <w:i/>
          <w:iCs/>
          <w:color w:val="000000"/>
          <w:sz w:val="24"/>
          <w:szCs w:val="24"/>
        </w:rPr>
        <w:t>)</w:t>
      </w:r>
      <w:r w:rsidRPr="00A168AA">
        <w:rPr>
          <w:rFonts w:ascii="Segoe UI" w:eastAsia="Times New Roman" w:hAnsi="Segoe UI" w:cs="Segoe UI"/>
          <w:color w:val="000000"/>
          <w:sz w:val="24"/>
          <w:szCs w:val="24"/>
        </w:rPr>
        <w:t> and by the strong commitment of the University of Saskatchewan and College of Medicine to diversity, inclusion, and equity.</w:t>
      </w:r>
    </w:p>
    <w:p w14:paraId="267E5908" w14:textId="77777777" w:rsidR="00A168AA" w:rsidRDefault="00A168AA" w:rsidP="00A168AA">
      <w:pPr>
        <w:spacing w:before="100" w:beforeAutospacing="1" w:after="100" w:afterAutospacing="1" w:line="240" w:lineRule="auto"/>
        <w:rPr>
          <w:rFonts w:ascii="Segoe UI" w:eastAsia="Times New Roman" w:hAnsi="Segoe UI" w:cs="Segoe UI"/>
          <w:color w:val="000000"/>
          <w:sz w:val="24"/>
          <w:szCs w:val="24"/>
        </w:rPr>
      </w:pPr>
      <w:r w:rsidRPr="00A168AA">
        <w:rPr>
          <w:rFonts w:ascii="Segoe UI" w:eastAsia="Times New Roman" w:hAnsi="Segoe UI" w:cs="Segoe UI"/>
          <w:color w:val="000000"/>
          <w:sz w:val="24"/>
          <w:szCs w:val="24"/>
        </w:rPr>
        <w:t>For questions related to this position or the selection process, please contact Darryl Adamko, MD </w:t>
      </w:r>
      <w:hyperlink r:id="rId14" w:tgtFrame="blank" w:history="1">
        <w:r w:rsidRPr="00A168AA">
          <w:rPr>
            <w:rFonts w:ascii="Segoe UI" w:eastAsia="Times New Roman" w:hAnsi="Segoe UI" w:cs="Segoe UI"/>
            <w:color w:val="0000FF"/>
            <w:sz w:val="24"/>
            <w:szCs w:val="24"/>
            <w:u w:val="single"/>
          </w:rPr>
          <w:t>darryl.adamko@usask.ca</w:t>
        </w:r>
      </w:hyperlink>
      <w:r w:rsidRPr="00A168AA">
        <w:rPr>
          <w:rFonts w:ascii="Segoe UI" w:eastAsia="Times New Roman" w:hAnsi="Segoe UI" w:cs="Segoe UI"/>
          <w:color w:val="000000"/>
          <w:sz w:val="24"/>
          <w:szCs w:val="24"/>
        </w:rPr>
        <w:t>.</w:t>
      </w:r>
    </w:p>
    <w:p w14:paraId="582A541B" w14:textId="77777777" w:rsidR="00716919" w:rsidRPr="00A168AA" w:rsidRDefault="00716919" w:rsidP="00A168AA">
      <w:pPr>
        <w:spacing w:before="100" w:beforeAutospacing="1" w:after="100" w:afterAutospacing="1" w:line="240" w:lineRule="auto"/>
        <w:rPr>
          <w:rFonts w:ascii="Segoe UI" w:eastAsia="Times New Roman" w:hAnsi="Segoe UI" w:cs="Segoe UI"/>
          <w:color w:val="000000"/>
          <w:sz w:val="18"/>
          <w:szCs w:val="18"/>
        </w:rPr>
      </w:pPr>
      <w:r>
        <w:rPr>
          <w:rFonts w:ascii="Segoe UI" w:eastAsia="Times New Roman" w:hAnsi="Segoe UI" w:cs="Segoe UI"/>
          <w:color w:val="000000"/>
          <w:sz w:val="24"/>
          <w:szCs w:val="24"/>
        </w:rPr>
        <w:t>Date Posted: September 29, 2020</w:t>
      </w:r>
    </w:p>
    <w:p w14:paraId="6AE98598" w14:textId="77777777" w:rsidR="00C46CD5" w:rsidRDefault="00751EC8"/>
    <w:sectPr w:rsidR="00C46CD5">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66CBDB" w14:textId="77777777" w:rsidR="00EE244C" w:rsidRDefault="00EE244C" w:rsidP="00EE244C">
      <w:pPr>
        <w:spacing w:after="0" w:line="240" w:lineRule="auto"/>
      </w:pPr>
      <w:r>
        <w:separator/>
      </w:r>
    </w:p>
  </w:endnote>
  <w:endnote w:type="continuationSeparator" w:id="0">
    <w:p w14:paraId="6FFDBF89" w14:textId="77777777" w:rsidR="00EE244C" w:rsidRDefault="00EE244C" w:rsidP="00EE24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4A91CA" w14:textId="77777777" w:rsidR="00EE244C" w:rsidRDefault="00EE244C" w:rsidP="00EE244C">
      <w:pPr>
        <w:spacing w:after="0" w:line="240" w:lineRule="auto"/>
      </w:pPr>
      <w:r>
        <w:separator/>
      </w:r>
    </w:p>
  </w:footnote>
  <w:footnote w:type="continuationSeparator" w:id="0">
    <w:p w14:paraId="0781466A" w14:textId="77777777" w:rsidR="00EE244C" w:rsidRDefault="00EE244C" w:rsidP="00EE24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8DFEA7" w14:textId="3F69AC24" w:rsidR="00EE244C" w:rsidRDefault="00EE244C">
    <w:pPr>
      <w:pStyle w:val="Header"/>
    </w:pPr>
    <w:r w:rsidRPr="0018250D">
      <w:rPr>
        <w:rFonts w:ascii="Arial" w:hAnsi="Arial" w:cs="Arial"/>
        <w:b/>
        <w:noProof/>
      </w:rPr>
      <w:drawing>
        <wp:anchor distT="0" distB="0" distL="114300" distR="114300" simplePos="0" relativeHeight="251659264" behindDoc="0" locked="0" layoutInCell="1" allowOverlap="1" wp14:anchorId="53FDC34F" wp14:editId="493A8C8F">
          <wp:simplePos x="0" y="0"/>
          <wp:positionH relativeFrom="margin">
            <wp:posOffset>0</wp:posOffset>
          </wp:positionH>
          <wp:positionV relativeFrom="paragraph">
            <wp:posOffset>0</wp:posOffset>
          </wp:positionV>
          <wp:extent cx="2171700" cy="519430"/>
          <wp:effectExtent l="0" t="0" r="0" b="0"/>
          <wp:wrapNone/>
          <wp:docPr id="1" name="Picture 1" descr="UofSLargelogocolour N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ofSLargelogocolour Nov"/>
                  <pic:cNvPicPr>
                    <a:picLocks noChangeAspect="1" noChangeArrowheads="1"/>
                  </pic:cNvPicPr>
                </pic:nvPicPr>
                <pic:blipFill>
                  <a:blip r:embed="rId1" cstate="hqprint">
                    <a:extLst>
                      <a:ext uri="{28A0092B-C50C-407E-A947-70E740481C1C}">
                        <a14:useLocalDpi xmlns:a14="http://schemas.microsoft.com/office/drawing/2010/main" val="0"/>
                      </a:ext>
                    </a:extLst>
                  </a:blip>
                  <a:srcRect/>
                  <a:stretch>
                    <a:fillRect/>
                  </a:stretch>
                </pic:blipFill>
                <pic:spPr bwMode="auto">
                  <a:xfrm>
                    <a:off x="0" y="0"/>
                    <a:ext cx="2171700" cy="5194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8AA"/>
    <w:rsid w:val="004C3305"/>
    <w:rsid w:val="00716919"/>
    <w:rsid w:val="00751EC8"/>
    <w:rsid w:val="009245F4"/>
    <w:rsid w:val="00A168AA"/>
    <w:rsid w:val="00BE3D33"/>
    <w:rsid w:val="00CE0C28"/>
    <w:rsid w:val="00EE24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A5780"/>
  <w15:chartTrackingRefBased/>
  <w15:docId w15:val="{5D9E268D-5D39-4734-9886-CBC7284CC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8AA"/>
    <w:rPr>
      <w:color w:val="0563C1" w:themeColor="hyperlink"/>
      <w:u w:val="single"/>
    </w:rPr>
  </w:style>
  <w:style w:type="paragraph" w:styleId="Header">
    <w:name w:val="header"/>
    <w:basedOn w:val="Normal"/>
    <w:link w:val="HeaderChar"/>
    <w:uiPriority w:val="99"/>
    <w:unhideWhenUsed/>
    <w:rsid w:val="00EE24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244C"/>
  </w:style>
  <w:style w:type="paragraph" w:styleId="Footer">
    <w:name w:val="footer"/>
    <w:basedOn w:val="Normal"/>
    <w:link w:val="FooterChar"/>
    <w:uiPriority w:val="99"/>
    <w:unhideWhenUsed/>
    <w:rsid w:val="00EE24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244C"/>
  </w:style>
  <w:style w:type="character" w:styleId="UnresolvedMention">
    <w:name w:val="Unresolved Mention"/>
    <w:basedOn w:val="DefaultParagraphFont"/>
    <w:uiPriority w:val="99"/>
    <w:semiHidden/>
    <w:unhideWhenUsed/>
    <w:rsid w:val="00751E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8242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airs-chaires.gc.ca/" TargetMode="External"/><Relationship Id="rId13" Type="http://schemas.openxmlformats.org/officeDocument/2006/relationships/hyperlink" Target="http://www.chairs-chaires.gc.ca/program-programme/equity-equite/index-eng.aspx" TargetMode="External"/><Relationship Id="rId3" Type="http://schemas.openxmlformats.org/officeDocument/2006/relationships/webSettings" Target="webSettings.xml"/><Relationship Id="rId7" Type="http://schemas.openxmlformats.org/officeDocument/2006/relationships/hyperlink" Target="https://medicine.usask.ca/research/index.php" TargetMode="External"/><Relationship Id="rId12" Type="http://schemas.openxmlformats.org/officeDocument/2006/relationships/hyperlink" Target="mailto:carine.paley@usask.ca"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usask.ca/" TargetMode="External"/><Relationship Id="rId11" Type="http://schemas.openxmlformats.org/officeDocument/2006/relationships/hyperlink" Target="https://careers.usask.ca/tips-for-applying.php"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mailto:sri.support@usask.ca" TargetMode="External"/><Relationship Id="rId4" Type="http://schemas.openxmlformats.org/officeDocument/2006/relationships/footnotes" Target="footnotes.xml"/><Relationship Id="rId9" Type="http://schemas.openxmlformats.org/officeDocument/2006/relationships/hyperlink" Target="https://medicine.usask.ca/department/clinical/pediatrics.php" TargetMode="External"/><Relationship Id="rId14" Type="http://schemas.openxmlformats.org/officeDocument/2006/relationships/hyperlink" Target="mailto:darryl.adamko@usask.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1465</Words>
  <Characters>8353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Saskatchewan</Company>
  <LinksUpToDate>false</LinksUpToDate>
  <CharactersWithSpaces>9799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Carriere, Dana</dc:creator>
  <cp:keywords/>
  <dc:description/>
  <cp:lastModifiedBy>Dybvig, Tova</cp:lastModifiedBy>
  <cp:revision>3</cp:revision>
  <dcterms:created xsi:type="dcterms:W3CDTF">2020-10-02T19:40:00Z</dcterms:created>
  <dcterms:modified xsi:type="dcterms:W3CDTF">2020-10-02T19:42:00Z</dcterms:modified>
</cp:coreProperties>
</file>