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34" w:rsidRDefault="00D65634" w:rsidP="003E7D7B">
      <w:pPr>
        <w:rPr>
          <w:b/>
          <w:sz w:val="28"/>
          <w:szCs w:val="28"/>
        </w:rPr>
      </w:pPr>
    </w:p>
    <w:p w:rsidR="001E433D" w:rsidRDefault="00951D1F" w:rsidP="003E7D7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Proposal to s</w:t>
      </w:r>
      <w:r w:rsidR="001D0CC4" w:rsidRPr="009F1369">
        <w:rPr>
          <w:rFonts w:asciiTheme="majorHAnsi" w:hAnsiTheme="majorHAnsi"/>
          <w:b/>
          <w:sz w:val="28"/>
          <w:szCs w:val="28"/>
        </w:rPr>
        <w:t xml:space="preserve">uspend </w:t>
      </w:r>
      <w:r>
        <w:rPr>
          <w:rFonts w:asciiTheme="majorHAnsi" w:hAnsiTheme="majorHAnsi"/>
          <w:b/>
          <w:sz w:val="28"/>
          <w:szCs w:val="28"/>
        </w:rPr>
        <w:t>admissions to a p</w:t>
      </w:r>
      <w:r w:rsidR="001D0CC4" w:rsidRPr="009F1369">
        <w:rPr>
          <w:rFonts w:asciiTheme="majorHAnsi" w:hAnsiTheme="majorHAnsi"/>
          <w:b/>
          <w:sz w:val="28"/>
          <w:szCs w:val="28"/>
        </w:rPr>
        <w:t>rogram</w:t>
      </w:r>
    </w:p>
    <w:p w:rsidR="003E7D7B" w:rsidRPr="003E7D7B" w:rsidRDefault="003E7D7B" w:rsidP="003E7D7B">
      <w:pPr>
        <w:jc w:val="center"/>
        <w:rPr>
          <w:rFonts w:asciiTheme="majorHAnsi" w:hAnsiTheme="majorHAnsi"/>
          <w:b/>
          <w:sz w:val="28"/>
          <w:szCs w:val="28"/>
        </w:rPr>
      </w:pPr>
      <w:r w:rsidRPr="003E7D7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2483" wp14:editId="188F6027">
                <wp:simplePos x="0" y="0"/>
                <wp:positionH relativeFrom="column">
                  <wp:posOffset>-219075</wp:posOffset>
                </wp:positionH>
                <wp:positionV relativeFrom="paragraph">
                  <wp:posOffset>107950</wp:posOffset>
                </wp:positionV>
                <wp:extent cx="628650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7B" w:rsidRPr="001E433D" w:rsidRDefault="003E7D7B" w:rsidP="003E7D7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F1369">
                              <w:rPr>
                                <w:rFonts w:asciiTheme="majorHAnsi" w:hAnsiTheme="majorHAnsi"/>
                                <w:b/>
                              </w:rPr>
                              <w:t xml:space="preserve">NOTE: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Suspension of admissions to a </w:t>
                            </w:r>
                            <w:r w:rsidRPr="00C12EDC">
                              <w:rPr>
                                <w:rFonts w:asciiTheme="majorHAnsi" w:hAnsiTheme="majorHAnsi"/>
                              </w:rPr>
                              <w:t>program does not result in the termination of a program.</w:t>
                            </w:r>
                            <w:r w:rsidRPr="00C12EDC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 After a program has been suspended for at least two semesters, an academic unit follows the process to terminate the program.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Or, if no students are currently enrolled in the program, academic units can consider the fast track option. </w:t>
                            </w:r>
                          </w:p>
                          <w:p w:rsidR="003E7D7B" w:rsidRDefault="003E7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8.5pt;width:49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Dz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">
                <v:textbox>
                  <w:txbxContent>
                    <w:p w:rsidR="003E7D7B" w:rsidRPr="001E433D" w:rsidRDefault="003E7D7B" w:rsidP="003E7D7B">
                      <w:pPr>
                        <w:rPr>
                          <w:rFonts w:asciiTheme="majorHAnsi" w:hAnsiTheme="majorHAnsi"/>
                        </w:rPr>
                      </w:pPr>
                      <w:r w:rsidRPr="009F1369">
                        <w:rPr>
                          <w:rFonts w:asciiTheme="majorHAnsi" w:hAnsiTheme="majorHAnsi"/>
                          <w:b/>
                        </w:rPr>
                        <w:t xml:space="preserve">NOTE:  </w:t>
                      </w:r>
                      <w:r>
                        <w:rPr>
                          <w:rFonts w:asciiTheme="majorHAnsi" w:hAnsiTheme="majorHAnsi"/>
                        </w:rPr>
                        <w:t xml:space="preserve">Suspension of admissions to a </w:t>
                      </w:r>
                      <w:r w:rsidRPr="00C12EDC">
                        <w:rPr>
                          <w:rFonts w:asciiTheme="majorHAnsi" w:hAnsiTheme="majorHAnsi"/>
                        </w:rPr>
                        <w:t>program does not result in the termination of a program.</w:t>
                      </w:r>
                      <w:r w:rsidRPr="00C12EDC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 After a program has been suspended for at least two semesters, an academic unit follows the process to terminate the program.  </w:t>
                      </w: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Or, if no students are currently enrolled in the program, academic units can consider the fast track option. </w:t>
                      </w:r>
                    </w:p>
                    <w:p w:rsidR="003E7D7B" w:rsidRDefault="003E7D7B"/>
                  </w:txbxContent>
                </v:textbox>
              </v:shape>
            </w:pict>
          </mc:Fallback>
        </mc:AlternateContent>
      </w:r>
    </w:p>
    <w:p w:rsidR="003E7D7B" w:rsidRDefault="003E7D7B" w:rsidP="001D0CC4">
      <w:pPr>
        <w:ind w:left="360" w:hanging="360"/>
        <w:rPr>
          <w:rFonts w:asciiTheme="majorHAnsi" w:hAnsiTheme="majorHAnsi"/>
        </w:rPr>
      </w:pPr>
    </w:p>
    <w:p w:rsidR="003E7D7B" w:rsidRDefault="003E7D7B" w:rsidP="001D0CC4">
      <w:pPr>
        <w:ind w:left="360" w:hanging="360"/>
        <w:rPr>
          <w:rFonts w:asciiTheme="majorHAnsi" w:hAnsiTheme="majorHAnsi"/>
        </w:rPr>
      </w:pPr>
    </w:p>
    <w:p w:rsidR="003E7D7B" w:rsidRDefault="003E7D7B" w:rsidP="001D0CC4">
      <w:pPr>
        <w:ind w:left="360" w:hanging="360"/>
        <w:rPr>
          <w:rFonts w:asciiTheme="majorHAnsi" w:hAnsiTheme="majorHAnsi"/>
        </w:rPr>
      </w:pPr>
    </w:p>
    <w:p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1.</w:t>
      </w:r>
      <w:r w:rsidRPr="009F1369">
        <w:rPr>
          <w:rFonts w:asciiTheme="majorHAnsi" w:hAnsiTheme="majorHAnsi"/>
        </w:rPr>
        <w:tab/>
        <w:t>All impacted credentials, levels and categories of the degree, and specific discipline or field of study</w:t>
      </w:r>
      <w:bookmarkStart w:id="0" w:name="_GoBack"/>
      <w:bookmarkEnd w:id="0"/>
    </w:p>
    <w:p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2.</w:t>
      </w:r>
      <w:r w:rsidRPr="009F1369">
        <w:rPr>
          <w:rFonts w:asciiTheme="majorHAnsi" w:hAnsiTheme="majorHAnsi"/>
        </w:rPr>
        <w:tab/>
        <w:t>Location of the program</w:t>
      </w:r>
    </w:p>
    <w:p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3.</w:t>
      </w:r>
      <w:r w:rsidRPr="009F1369">
        <w:rPr>
          <w:rFonts w:asciiTheme="majorHAnsi" w:hAnsiTheme="majorHAnsi"/>
        </w:rPr>
        <w:tab/>
      </w:r>
      <w:proofErr w:type="gramStart"/>
      <w:r w:rsidRPr="009F1369">
        <w:rPr>
          <w:rFonts w:asciiTheme="majorHAnsi" w:hAnsiTheme="majorHAnsi"/>
        </w:rPr>
        <w:t>Faculty(</w:t>
      </w:r>
      <w:proofErr w:type="spellStart"/>
      <w:proofErr w:type="gramEnd"/>
      <w:r w:rsidRPr="009F1369">
        <w:rPr>
          <w:rFonts w:asciiTheme="majorHAnsi" w:hAnsiTheme="majorHAnsi"/>
        </w:rPr>
        <w:t>ies</w:t>
      </w:r>
      <w:proofErr w:type="spellEnd"/>
      <w:r w:rsidRPr="009F1369">
        <w:rPr>
          <w:rFonts w:asciiTheme="majorHAnsi" w:hAnsiTheme="majorHAnsi"/>
        </w:rPr>
        <w:t>), Department(s), or School(s) offering the program</w:t>
      </w:r>
    </w:p>
    <w:p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 xml:space="preserve">4. </w:t>
      </w:r>
      <w:r w:rsidRPr="009F1369">
        <w:rPr>
          <w:rFonts w:asciiTheme="majorHAnsi" w:hAnsiTheme="majorHAnsi"/>
        </w:rPr>
        <w:tab/>
        <w:t>Proposed date for suspension</w:t>
      </w:r>
    </w:p>
    <w:p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 xml:space="preserve">5. </w:t>
      </w:r>
      <w:r w:rsidRPr="009F1369">
        <w:rPr>
          <w:rFonts w:asciiTheme="majorHAnsi" w:hAnsiTheme="majorHAnsi"/>
        </w:rPr>
        <w:tab/>
        <w:t>Reasons for suspension of admissions, such as:</w:t>
      </w:r>
    </w:p>
    <w:p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Insufficient resources</w:t>
      </w:r>
    </w:p>
    <w:p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Lack of enrollment demand</w:t>
      </w:r>
    </w:p>
    <w:p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Curricular issues</w:t>
      </w:r>
    </w:p>
    <w:p w:rsidR="001D0CC4" w:rsidRPr="009F1369" w:rsidRDefault="001D0CC4" w:rsidP="005C311C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Inability to provide appropriate educational environment and/or supports</w:t>
      </w:r>
    </w:p>
    <w:p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6.</w:t>
      </w:r>
      <w:r w:rsidRPr="009F1369">
        <w:rPr>
          <w:rFonts w:asciiTheme="majorHAnsi" w:hAnsiTheme="majorHAnsi"/>
        </w:rPr>
        <w:tab/>
        <w:t>Plan for suspension, including:</w:t>
      </w:r>
    </w:p>
    <w:p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Steps taken to consult with students</w:t>
      </w:r>
    </w:p>
    <w:p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Steps taken to consult with impacted instructors and staff</w:t>
      </w:r>
    </w:p>
    <w:p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Steps taken to ensure students in the program have the opportunity to complete the program</w:t>
      </w:r>
    </w:p>
    <w:p w:rsidR="001D0CC4" w:rsidRPr="009F1369" w:rsidRDefault="001D0CC4" w:rsidP="005C311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Confirmation of consultation with other impacted departments and faculties</w:t>
      </w:r>
    </w:p>
    <w:p w:rsidR="001D0CC4" w:rsidRPr="009F1369" w:rsidRDefault="001D0CC4" w:rsidP="001D0CC4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7.</w:t>
      </w:r>
      <w:r w:rsidRPr="009F1369">
        <w:rPr>
          <w:rFonts w:asciiTheme="majorHAnsi" w:hAnsiTheme="majorHAnsi"/>
        </w:rPr>
        <w:tab/>
        <w:t>Draft Calendar entry detailing suspension of admissions to the program</w:t>
      </w:r>
    </w:p>
    <w:p w:rsidR="001D0CC4" w:rsidRPr="009F1369" w:rsidRDefault="001D0CC4" w:rsidP="001E433D">
      <w:pPr>
        <w:ind w:left="360" w:hanging="360"/>
        <w:rPr>
          <w:rFonts w:asciiTheme="majorHAnsi" w:hAnsiTheme="majorHAnsi"/>
        </w:rPr>
      </w:pPr>
      <w:r w:rsidRPr="009F1369">
        <w:rPr>
          <w:rFonts w:asciiTheme="majorHAnsi" w:hAnsiTheme="majorHAnsi"/>
        </w:rPr>
        <w:t>8.</w:t>
      </w:r>
      <w:r w:rsidRPr="009F1369">
        <w:rPr>
          <w:rFonts w:asciiTheme="majorHAnsi" w:hAnsiTheme="majorHAnsi"/>
        </w:rPr>
        <w:tab/>
        <w:t>Name, title, phone number and email address of the institutional contact person in case more information is required (normally, the Dean of the Faculty in which the program is housed).</w:t>
      </w:r>
    </w:p>
    <w:sectPr w:rsidR="001D0CC4" w:rsidRPr="009F13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34" w:rsidRDefault="00D65634" w:rsidP="00D65634">
      <w:pPr>
        <w:spacing w:after="0" w:line="240" w:lineRule="auto"/>
      </w:pPr>
      <w:r>
        <w:separator/>
      </w:r>
    </w:p>
  </w:endnote>
  <w:endnote w:type="continuationSeparator" w:id="0">
    <w:p w:rsidR="00D65634" w:rsidRDefault="00D65634" w:rsidP="00D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Alternate Bold">
    <w:altName w:val="Times New Roman"/>
    <w:panose1 w:val="00000000000000000000"/>
    <w:charset w:val="00"/>
    <w:family w:val="roman"/>
    <w:notTrueType/>
    <w:pitch w:val="default"/>
  </w:font>
  <w:font w:name="Bembo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87" w:rsidRPr="002627FE" w:rsidRDefault="00FE2687" w:rsidP="00FE2687">
    <w:pPr>
      <w:pStyle w:val="Footer"/>
      <w:tabs>
        <w:tab w:val="right" w:pos="9180"/>
      </w:tabs>
      <w:ind w:right="-540"/>
      <w:jc w:val="right"/>
      <w:rPr>
        <w:rFonts w:ascii="Bembo MT Pro" w:hAnsi="Bembo MT Pro"/>
        <w:color w:val="1F497D" w:themeColor="text2"/>
      </w:rPr>
    </w:pPr>
    <w:r>
      <w:rPr>
        <w:rFonts w:ascii="Bembo MT Pro" w:hAnsi="Bembo MT Pro"/>
        <w:color w:val="1F497D" w:themeColor="text2"/>
      </w:rPr>
      <w:t>February 2016</w:t>
    </w:r>
  </w:p>
  <w:p w:rsidR="00FE2687" w:rsidRDefault="00FE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34" w:rsidRDefault="00D65634" w:rsidP="00D65634">
      <w:pPr>
        <w:spacing w:after="0" w:line="240" w:lineRule="auto"/>
      </w:pPr>
      <w:r>
        <w:separator/>
      </w:r>
    </w:p>
  </w:footnote>
  <w:footnote w:type="continuationSeparator" w:id="0">
    <w:p w:rsidR="00D65634" w:rsidRDefault="00D65634" w:rsidP="00D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34" w:rsidRPr="00DF32DE" w:rsidRDefault="00D65634" w:rsidP="00D65634">
    <w:pPr>
      <w:jc w:val="right"/>
      <w:rPr>
        <w:rFonts w:ascii="DIN Alternate Bold" w:eastAsiaTheme="minorEastAsia" w:hAnsi="DIN Alternate Bold"/>
        <w:color w:val="800000"/>
        <w:spacing w:val="20"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2270782" wp14:editId="7E57C10B">
          <wp:simplePos x="0" y="0"/>
          <wp:positionH relativeFrom="column">
            <wp:posOffset>94216</wp:posOffset>
          </wp:positionH>
          <wp:positionV relativeFrom="paragraph">
            <wp:posOffset>-77016</wp:posOffset>
          </wp:positionV>
          <wp:extent cx="925195" cy="467995"/>
          <wp:effectExtent l="0" t="0" r="8255" b="8255"/>
          <wp:wrapNone/>
          <wp:docPr id="1" name="Picture 1" descr="The PIG:IRENE:SFU_StdBlock-Horz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IG:IRENE:SFU_StdBlock-Horz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DE">
      <w:rPr>
        <w:rFonts w:ascii="Cambria" w:eastAsiaTheme="minorEastAsia" w:hAnsi="Cambr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5B364" wp14:editId="150FC87D">
              <wp:simplePos x="0" y="0"/>
              <wp:positionH relativeFrom="column">
                <wp:posOffset>1007110</wp:posOffset>
              </wp:positionH>
              <wp:positionV relativeFrom="paragraph">
                <wp:posOffset>80010</wp:posOffset>
              </wp:positionV>
              <wp:extent cx="1600200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65634" w:rsidRPr="009B03B2" w:rsidRDefault="00D65634" w:rsidP="00D65634">
                          <w:pPr>
                            <w:spacing w:line="360" w:lineRule="auto"/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</w:pP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t>SENATE COMMITTEE ON</w:t>
                          </w: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br/>
                            <w:t>UNDERGRADUATE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3pt;margin-top:6.3pt;width:1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" filled="f" stroked="f">
              <v:textbox>
                <w:txbxContent>
                  <w:p w:rsidR="00D65634" w:rsidRPr="009B03B2" w:rsidRDefault="00D65634" w:rsidP="00D65634">
                    <w:pPr>
                      <w:spacing w:line="360" w:lineRule="auto"/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</w:pP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t>SENATE COMMITTEE ON</w:t>
                    </w: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br/>
                      <w:t>UNDERGRADUATE STUDIES</w:t>
                    </w:r>
                  </w:p>
                </w:txbxContent>
              </v:textbox>
            </v:shape>
          </w:pict>
        </mc:Fallback>
      </mc:AlternateContent>
    </w:r>
    <w:r w:rsidR="00FE2687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 </w:t>
    </w:r>
    <w:r w:rsidRPr="00DF32DE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>PROGRAM SUSPENSION TEMPLATE</w:t>
    </w:r>
  </w:p>
  <w:p w:rsidR="00D65634" w:rsidRPr="00D65634" w:rsidRDefault="00D65634" w:rsidP="00D65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207"/>
    <w:multiLevelType w:val="hybridMultilevel"/>
    <w:tmpl w:val="F2BEFC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1F4EFC"/>
    <w:multiLevelType w:val="hybridMultilevel"/>
    <w:tmpl w:val="E2CC58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6331E"/>
    <w:multiLevelType w:val="hybridMultilevel"/>
    <w:tmpl w:val="AC5E0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4"/>
    <w:rsid w:val="001D0CC4"/>
    <w:rsid w:val="001E433D"/>
    <w:rsid w:val="0024375B"/>
    <w:rsid w:val="003460C5"/>
    <w:rsid w:val="003E7D7B"/>
    <w:rsid w:val="00497E88"/>
    <w:rsid w:val="00547F25"/>
    <w:rsid w:val="005C311C"/>
    <w:rsid w:val="00767DB7"/>
    <w:rsid w:val="00853575"/>
    <w:rsid w:val="00951D1F"/>
    <w:rsid w:val="009577E4"/>
    <w:rsid w:val="009F1369"/>
    <w:rsid w:val="00B7035B"/>
    <w:rsid w:val="00C12EDC"/>
    <w:rsid w:val="00D65634"/>
    <w:rsid w:val="00DB0F7A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34"/>
  </w:style>
  <w:style w:type="paragraph" w:styleId="Footer">
    <w:name w:val="footer"/>
    <w:basedOn w:val="Normal"/>
    <w:link w:val="FooterChar"/>
    <w:uiPriority w:val="99"/>
    <w:unhideWhenUsed/>
    <w:rsid w:val="00D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34"/>
  </w:style>
  <w:style w:type="paragraph" w:styleId="BalloonText">
    <w:name w:val="Balloon Text"/>
    <w:basedOn w:val="Normal"/>
    <w:link w:val="BalloonTextChar"/>
    <w:uiPriority w:val="99"/>
    <w:semiHidden/>
    <w:unhideWhenUsed/>
    <w:rsid w:val="003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34"/>
  </w:style>
  <w:style w:type="paragraph" w:styleId="Footer">
    <w:name w:val="footer"/>
    <w:basedOn w:val="Normal"/>
    <w:link w:val="FooterChar"/>
    <w:uiPriority w:val="99"/>
    <w:unhideWhenUsed/>
    <w:rsid w:val="00D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34"/>
  </w:style>
  <w:style w:type="paragraph" w:styleId="BalloonText">
    <w:name w:val="Balloon Text"/>
    <w:basedOn w:val="Normal"/>
    <w:link w:val="BalloonTextChar"/>
    <w:uiPriority w:val="99"/>
    <w:semiHidden/>
    <w:unhideWhenUsed/>
    <w:rsid w:val="003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Gair</dc:creator>
  <cp:lastModifiedBy>Shaili Ghimire</cp:lastModifiedBy>
  <cp:revision>13</cp:revision>
  <dcterms:created xsi:type="dcterms:W3CDTF">2016-02-12T01:02:00Z</dcterms:created>
  <dcterms:modified xsi:type="dcterms:W3CDTF">2016-02-23T17:28:00Z</dcterms:modified>
</cp:coreProperties>
</file>