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5C4B" w14:textId="5F2C902D" w:rsidR="00C15A8B" w:rsidRDefault="00C377D6" w:rsidP="00C15A8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 Name Change</w:t>
      </w:r>
      <w:r w:rsidR="00A81551">
        <w:rPr>
          <w:rFonts w:asciiTheme="majorHAnsi" w:hAnsiTheme="majorHAnsi"/>
          <w:b/>
        </w:rPr>
        <w:t xml:space="preserve"> (see </w:t>
      </w:r>
      <w:hyperlink r:id="rId7" w:history="1">
        <w:r w:rsidR="00A81551" w:rsidRPr="00A81551">
          <w:rPr>
            <w:rStyle w:val="Hyperlink"/>
            <w:rFonts w:asciiTheme="majorHAnsi" w:hAnsiTheme="majorHAnsi"/>
            <w:b/>
          </w:rPr>
          <w:t>S.18-1</w:t>
        </w:r>
      </w:hyperlink>
      <w:r w:rsidR="00A81551">
        <w:rPr>
          <w:rFonts w:asciiTheme="majorHAnsi" w:hAnsiTheme="majorHAnsi"/>
          <w:b/>
        </w:rPr>
        <w:t>)</w:t>
      </w:r>
    </w:p>
    <w:p w14:paraId="017E3E09" w14:textId="77777777" w:rsidR="00C377D6" w:rsidRDefault="00C377D6" w:rsidP="00C15A8B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1CCA" w:rsidRPr="00C377D6" w14:paraId="5F492F80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342" w14:textId="64A0CB67" w:rsidR="00F91CCA" w:rsidRPr="00C377D6" w:rsidRDefault="00F91CCA" w:rsidP="00F91CCA">
            <w:pPr>
              <w:tabs>
                <w:tab w:val="left" w:pos="7771"/>
              </w:tabs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Name of Faculty and academic unit:</w:t>
            </w:r>
          </w:p>
          <w:p w14:paraId="5DB1188B" w14:textId="25C5A883" w:rsidR="00A81551" w:rsidRPr="00E732C9" w:rsidRDefault="00A81551" w:rsidP="00A81551">
            <w:pPr>
              <w:tabs>
                <w:tab w:val="left" w:pos="7771"/>
              </w:tabs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E732C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Faculty of </w:t>
            </w:r>
            <w:r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Arts and Social </w:t>
            </w:r>
            <w:r w:rsidRPr="00E732C9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Science</w:t>
            </w:r>
            <w:r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s, Asia Canada program</w:t>
            </w:r>
          </w:p>
          <w:p w14:paraId="4A7BB879" w14:textId="77777777" w:rsidR="00C377D6" w:rsidRPr="00C377D6" w:rsidRDefault="00C377D6" w:rsidP="00F91CCA">
            <w:pPr>
              <w:tabs>
                <w:tab w:val="left" w:pos="7771"/>
              </w:tabs>
              <w:rPr>
                <w:rFonts w:asciiTheme="majorHAnsi" w:hAnsiTheme="majorHAnsi"/>
              </w:rPr>
            </w:pPr>
          </w:p>
          <w:p w14:paraId="643EFBA7" w14:textId="783CB4DA" w:rsidR="004446CC" w:rsidRPr="00C377D6" w:rsidRDefault="004446CC" w:rsidP="00F91CCA">
            <w:pPr>
              <w:tabs>
                <w:tab w:val="left" w:pos="7771"/>
              </w:tabs>
              <w:rPr>
                <w:rFonts w:asciiTheme="majorHAnsi" w:hAnsiTheme="majorHAnsi"/>
              </w:rPr>
            </w:pPr>
          </w:p>
        </w:tc>
      </w:tr>
      <w:tr w:rsidR="00F91CCA" w:rsidRPr="00C377D6" w14:paraId="5F3363AA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731" w14:textId="519EBE4D" w:rsidR="00F91CCA" w:rsidRPr="00C377D6" w:rsidRDefault="00F91CCA" w:rsidP="00F91CCA">
            <w:pPr>
              <w:tabs>
                <w:tab w:val="left" w:pos="7771"/>
              </w:tabs>
              <w:rPr>
                <w:rFonts w:ascii="DINPro-Regular" w:hAnsi="DINPro-Regular"/>
                <w:b/>
              </w:rPr>
            </w:pPr>
            <w:r w:rsidRPr="00C377D6">
              <w:rPr>
                <w:rFonts w:asciiTheme="majorHAnsi" w:hAnsiTheme="majorHAnsi"/>
                <w:b/>
              </w:rPr>
              <w:t>Current name of program:</w:t>
            </w:r>
          </w:p>
          <w:p w14:paraId="7B2D845D" w14:textId="33F74B5C" w:rsidR="00F91CCA" w:rsidRDefault="00F91CCA">
            <w:pPr>
              <w:rPr>
                <w:rFonts w:asciiTheme="majorHAnsi" w:hAnsiTheme="majorHAnsi"/>
              </w:rPr>
            </w:pPr>
          </w:p>
          <w:p w14:paraId="3112D8AC" w14:textId="5ADDE078" w:rsidR="00C377D6" w:rsidRPr="00A81551" w:rsidRDefault="00A81551">
            <w:pPr>
              <w:rPr>
                <w:rFonts w:asciiTheme="majorHAnsi" w:hAnsiTheme="majorHAnsi"/>
                <w:i/>
                <w:color w:val="FF0000"/>
              </w:rPr>
            </w:pPr>
            <w:r w:rsidRPr="00A81551">
              <w:rPr>
                <w:rFonts w:asciiTheme="majorHAnsi" w:hAnsiTheme="majorHAnsi"/>
                <w:i/>
                <w:color w:val="FF0000"/>
              </w:rPr>
              <w:t>Asia</w:t>
            </w:r>
            <w:r>
              <w:rPr>
                <w:rFonts w:asciiTheme="majorHAnsi" w:hAnsiTheme="majorHAnsi"/>
                <w:i/>
                <w:color w:val="FF0000"/>
              </w:rPr>
              <w:t>-</w:t>
            </w:r>
            <w:r w:rsidRPr="00A81551">
              <w:rPr>
                <w:rFonts w:asciiTheme="majorHAnsi" w:hAnsiTheme="majorHAnsi"/>
                <w:i/>
                <w:color w:val="FF0000"/>
              </w:rPr>
              <w:t>Canada</w:t>
            </w:r>
          </w:p>
          <w:p w14:paraId="0D610CC4" w14:textId="44834652" w:rsidR="004446CC" w:rsidRPr="00C377D6" w:rsidRDefault="004446CC">
            <w:pPr>
              <w:rPr>
                <w:rFonts w:asciiTheme="majorHAnsi" w:hAnsiTheme="majorHAnsi"/>
              </w:rPr>
            </w:pPr>
          </w:p>
        </w:tc>
      </w:tr>
      <w:tr w:rsidR="00F91CCA" w:rsidRPr="00C377D6" w14:paraId="7737E5B3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180" w14:textId="0A506169" w:rsidR="00F91CCA" w:rsidRPr="00C377D6" w:rsidRDefault="00F91CCA">
            <w:pPr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Proposed program name change:</w:t>
            </w:r>
          </w:p>
          <w:p w14:paraId="3E8F8AB6" w14:textId="551E4414" w:rsidR="00F91CCA" w:rsidRDefault="00F91CCA">
            <w:pPr>
              <w:rPr>
                <w:rFonts w:asciiTheme="majorHAnsi" w:hAnsiTheme="majorHAnsi"/>
              </w:rPr>
            </w:pPr>
          </w:p>
          <w:p w14:paraId="0526938D" w14:textId="7348999B" w:rsidR="00C377D6" w:rsidRPr="00A81551" w:rsidRDefault="00A81551">
            <w:pPr>
              <w:rPr>
                <w:rFonts w:asciiTheme="majorHAnsi" w:hAnsiTheme="majorHAnsi"/>
                <w:i/>
                <w:color w:val="FF0000"/>
              </w:rPr>
            </w:pPr>
            <w:r w:rsidRPr="00A81551">
              <w:rPr>
                <w:rFonts w:asciiTheme="majorHAnsi" w:hAnsiTheme="majorHAnsi"/>
                <w:i/>
                <w:color w:val="FF0000"/>
              </w:rPr>
              <w:t>Global Asia</w:t>
            </w:r>
          </w:p>
          <w:p w14:paraId="14936FE2" w14:textId="1C3BD60E" w:rsidR="004446CC" w:rsidRPr="00C377D6" w:rsidRDefault="004446CC">
            <w:pPr>
              <w:rPr>
                <w:rFonts w:asciiTheme="majorHAnsi" w:hAnsiTheme="majorHAnsi"/>
              </w:rPr>
            </w:pPr>
          </w:p>
        </w:tc>
      </w:tr>
      <w:tr w:rsidR="00B549BD" w:rsidRPr="00C377D6" w14:paraId="4367B18C" w14:textId="77777777" w:rsidTr="00B549BD">
        <w:trPr>
          <w:trHeight w:val="56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8D4" w14:textId="77777777" w:rsidR="00B549BD" w:rsidRPr="00C377D6" w:rsidRDefault="00B549BD">
            <w:pPr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Rationale for change:</w:t>
            </w:r>
          </w:p>
          <w:p w14:paraId="14286CD1" w14:textId="1D214701" w:rsidR="00B549BD" w:rsidRPr="00C377D6" w:rsidRDefault="00B549BD">
            <w:pPr>
              <w:rPr>
                <w:rFonts w:asciiTheme="majorHAnsi" w:hAnsiTheme="majorHAnsi"/>
              </w:rPr>
            </w:pPr>
          </w:p>
          <w:p w14:paraId="7BD17BB7" w14:textId="0B6CABBE" w:rsidR="004446CC" w:rsidRPr="00A81551" w:rsidRDefault="00A81551">
            <w:pPr>
              <w:rPr>
                <w:rFonts w:asciiTheme="majorHAnsi" w:hAnsiTheme="majorHAnsi"/>
                <w:i/>
                <w:color w:val="FF0000"/>
              </w:rPr>
            </w:pPr>
            <w:r w:rsidRPr="00A81551">
              <w:rPr>
                <w:i/>
                <w:color w:val="FF0000"/>
              </w:rPr>
              <w:t>After suspending admissions to the A</w:t>
            </w:r>
            <w:r w:rsidRPr="00A81551">
              <w:rPr>
                <w:i/>
                <w:color w:val="FF0000"/>
              </w:rPr>
              <w:t>C</w:t>
            </w:r>
            <w:r w:rsidRPr="00A81551">
              <w:rPr>
                <w:i/>
                <w:color w:val="FF0000"/>
              </w:rPr>
              <w:t>P in December 2016, at the invitation of</w:t>
            </w:r>
            <w:r w:rsidRPr="00A81551">
              <w:rPr>
                <w:i/>
                <w:color w:val="FF0000"/>
              </w:rPr>
              <w:t xml:space="preserve"> </w:t>
            </w:r>
            <w:r w:rsidRPr="00A81551">
              <w:rPr>
                <w:i/>
                <w:color w:val="FF0000"/>
              </w:rPr>
              <w:t xml:space="preserve">the Asia Canada Steering Committee, the </w:t>
            </w:r>
            <w:r w:rsidRPr="00A81551">
              <w:rPr>
                <w:i/>
                <w:color w:val="FF0000"/>
              </w:rPr>
              <w:t>F</w:t>
            </w:r>
            <w:r w:rsidRPr="00A81551">
              <w:rPr>
                <w:i/>
                <w:color w:val="FF0000"/>
              </w:rPr>
              <w:t xml:space="preserve">ASS </w:t>
            </w:r>
            <w:r w:rsidRPr="00A81551">
              <w:rPr>
                <w:i/>
                <w:color w:val="FF0000"/>
              </w:rPr>
              <w:t>D</w:t>
            </w:r>
            <w:r w:rsidRPr="00A81551">
              <w:rPr>
                <w:i/>
                <w:color w:val="FF0000"/>
              </w:rPr>
              <w:t>ean</w:t>
            </w:r>
            <w:r w:rsidRPr="00A81551">
              <w:rPr>
                <w:i/>
                <w:color w:val="FF0000"/>
              </w:rPr>
              <w:t>’</w:t>
            </w:r>
            <w:r w:rsidRPr="00A81551">
              <w:rPr>
                <w:i/>
                <w:color w:val="FF0000"/>
              </w:rPr>
              <w:t xml:space="preserve">s Office undertook consultations to develop an updated </w:t>
            </w:r>
            <w:r w:rsidRPr="00A81551">
              <w:rPr>
                <w:i/>
                <w:color w:val="FF0000"/>
              </w:rPr>
              <w:t>revision</w:t>
            </w:r>
            <w:r w:rsidRPr="00A81551">
              <w:rPr>
                <w:i/>
                <w:color w:val="FF0000"/>
              </w:rPr>
              <w:t xml:space="preserve"> to </w:t>
            </w:r>
            <w:r w:rsidRPr="00A81551">
              <w:rPr>
                <w:i/>
                <w:color w:val="FF0000"/>
              </w:rPr>
              <w:t>th</w:t>
            </w:r>
            <w:r w:rsidRPr="00A81551">
              <w:rPr>
                <w:i/>
                <w:color w:val="FF0000"/>
              </w:rPr>
              <w:t xml:space="preserve">e </w:t>
            </w:r>
            <w:r w:rsidRPr="00A81551">
              <w:rPr>
                <w:i/>
                <w:color w:val="FF0000"/>
              </w:rPr>
              <w:t>pr</w:t>
            </w:r>
            <w:r w:rsidRPr="00A81551">
              <w:rPr>
                <w:i/>
                <w:color w:val="FF0000"/>
              </w:rPr>
              <w:t>ogram</w:t>
            </w:r>
            <w:r w:rsidRPr="00A81551">
              <w:rPr>
                <w:i/>
                <w:color w:val="FF0000"/>
              </w:rPr>
              <w:t>,</w:t>
            </w:r>
            <w:r w:rsidRPr="00A81551">
              <w:rPr>
                <w:i/>
                <w:color w:val="FF0000"/>
              </w:rPr>
              <w:t xml:space="preserve"> </w:t>
            </w:r>
            <w:r w:rsidRPr="00A81551">
              <w:rPr>
                <w:i/>
                <w:color w:val="FF0000"/>
              </w:rPr>
              <w:t xml:space="preserve">reflecting changes in the field, acquisition of new faculty and student interest. Unlike the ACP and programs in </w:t>
            </w:r>
            <w:r w:rsidRPr="00A81551">
              <w:rPr>
                <w:i/>
                <w:color w:val="FF0000"/>
              </w:rPr>
              <w:t xml:space="preserve">other </w:t>
            </w:r>
            <w:r w:rsidRPr="00A81551">
              <w:rPr>
                <w:i/>
                <w:color w:val="FF0000"/>
              </w:rPr>
              <w:t>institutions</w:t>
            </w:r>
            <w:r w:rsidRPr="00A81551">
              <w:rPr>
                <w:i/>
                <w:color w:val="FF0000"/>
              </w:rPr>
              <w:t xml:space="preserve"> in British Columbia, the revised min</w:t>
            </w:r>
            <w:r w:rsidRPr="00A81551">
              <w:rPr>
                <w:i/>
                <w:color w:val="FF0000"/>
              </w:rPr>
              <w:t>or</w:t>
            </w:r>
            <w:r w:rsidRPr="00A81551">
              <w:rPr>
                <w:i/>
                <w:color w:val="FF0000"/>
              </w:rPr>
              <w:t xml:space="preserve"> promotes an inter/intra-regional approach to the investigation of Asia, which offers students opportunities to examine Asia in the global context, A</w:t>
            </w:r>
            <w:r w:rsidRPr="00A81551">
              <w:rPr>
                <w:i/>
                <w:color w:val="FF0000"/>
              </w:rPr>
              <w:t>si</w:t>
            </w:r>
            <w:r w:rsidRPr="00A81551">
              <w:rPr>
                <w:i/>
                <w:color w:val="FF0000"/>
              </w:rPr>
              <w:t xml:space="preserve">an emigration, and North American Asian communities within a single, structured course of study. </w:t>
            </w:r>
            <w:proofErr w:type="gramStart"/>
            <w:r w:rsidRPr="00A81551">
              <w:rPr>
                <w:i/>
                <w:color w:val="FF0000"/>
              </w:rPr>
              <w:t>Fundamentally</w:t>
            </w:r>
            <w:proofErr w:type="gramEnd"/>
            <w:r w:rsidRPr="00A81551">
              <w:rPr>
                <w:i/>
                <w:color w:val="FF0000"/>
              </w:rPr>
              <w:t xml:space="preserve"> a revision of the ACP, the revised minor nevertheless needs to be renamed to better alert students of its broader regional focus, which is essential for promoting recruitment.</w:t>
            </w:r>
          </w:p>
          <w:p w14:paraId="77F2E465" w14:textId="77777777" w:rsidR="004446CC" w:rsidRPr="00C377D6" w:rsidRDefault="004446CC">
            <w:pPr>
              <w:rPr>
                <w:rFonts w:asciiTheme="majorHAnsi" w:hAnsiTheme="majorHAnsi"/>
              </w:rPr>
            </w:pPr>
          </w:p>
          <w:p w14:paraId="6DE348AB" w14:textId="77777777" w:rsidR="00B549BD" w:rsidRPr="00C377D6" w:rsidRDefault="00B549BD">
            <w:pPr>
              <w:rPr>
                <w:rFonts w:asciiTheme="majorHAnsi" w:hAnsiTheme="majorHAnsi"/>
              </w:rPr>
            </w:pPr>
          </w:p>
        </w:tc>
      </w:tr>
      <w:tr w:rsidR="00B549BD" w:rsidRPr="00C377D6" w14:paraId="3FC5299F" w14:textId="77777777" w:rsidTr="00B549B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136" w14:textId="77777777" w:rsidR="00B549BD" w:rsidRPr="00C377D6" w:rsidRDefault="00B549BD">
            <w:pPr>
              <w:tabs>
                <w:tab w:val="right" w:pos="9360"/>
              </w:tabs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>Effective term and year:</w:t>
            </w:r>
          </w:p>
          <w:p w14:paraId="3D45EEDC" w14:textId="49E87D4B" w:rsidR="00B549BD" w:rsidRPr="00A81551" w:rsidRDefault="00A81551">
            <w:pPr>
              <w:tabs>
                <w:tab w:val="right" w:pos="9360"/>
              </w:tabs>
              <w:rPr>
                <w:rFonts w:asciiTheme="majorHAnsi" w:hAnsiTheme="majorHAnsi"/>
                <w:i/>
                <w:color w:val="FF0000"/>
              </w:rPr>
            </w:pPr>
            <w:r w:rsidRPr="00A81551">
              <w:rPr>
                <w:rFonts w:asciiTheme="majorHAnsi" w:hAnsiTheme="majorHAnsi"/>
                <w:i/>
                <w:color w:val="FF0000"/>
              </w:rPr>
              <w:t>Fall 2018</w:t>
            </w:r>
          </w:p>
          <w:p w14:paraId="02883E28" w14:textId="3C30F579" w:rsidR="004446CC" w:rsidRPr="00C377D6" w:rsidRDefault="004446C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  <w:tr w:rsidR="005F0D8C" w:rsidRPr="00C377D6" w14:paraId="77F908CE" w14:textId="77777777" w:rsidTr="00B549B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F3C" w14:textId="56B42369" w:rsidR="005F0D8C" w:rsidRPr="00C377D6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  <w:b/>
              </w:rPr>
            </w:pPr>
            <w:r w:rsidRPr="00C377D6">
              <w:rPr>
                <w:rFonts w:asciiTheme="majorHAnsi" w:hAnsiTheme="majorHAnsi"/>
                <w:b/>
              </w:rPr>
              <w:t xml:space="preserve">The following </w:t>
            </w:r>
            <w:r w:rsidR="00921932" w:rsidRPr="00C377D6">
              <w:rPr>
                <w:rFonts w:asciiTheme="majorHAnsi" w:hAnsiTheme="majorHAnsi"/>
                <w:b/>
                <w:u w:val="single"/>
              </w:rPr>
              <w:t>credential</w:t>
            </w:r>
            <w:r w:rsidRPr="00C377D6">
              <w:rPr>
                <w:rFonts w:asciiTheme="majorHAnsi" w:hAnsiTheme="majorHAnsi"/>
                <w:b/>
              </w:rPr>
              <w:t>(s) will be affected by th</w:t>
            </w:r>
            <w:r w:rsidR="00921932" w:rsidRPr="00C377D6">
              <w:rPr>
                <w:rFonts w:asciiTheme="majorHAnsi" w:hAnsiTheme="majorHAnsi"/>
                <w:b/>
              </w:rPr>
              <w:t>is change</w:t>
            </w:r>
            <w:r w:rsidRPr="00C377D6">
              <w:rPr>
                <w:rFonts w:asciiTheme="majorHAnsi" w:hAnsiTheme="majorHAnsi"/>
                <w:b/>
              </w:rPr>
              <w:t xml:space="preserve">: </w:t>
            </w:r>
          </w:p>
          <w:p w14:paraId="1675B563" w14:textId="77777777" w:rsidR="005F0D8C" w:rsidRPr="00C377D6" w:rsidRDefault="005F0D8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1DD14A9D" w14:textId="697FF65F" w:rsidR="004446CC" w:rsidRPr="00A81551" w:rsidRDefault="00A81551" w:rsidP="005F0D8C">
            <w:pPr>
              <w:tabs>
                <w:tab w:val="right" w:pos="9360"/>
              </w:tabs>
              <w:rPr>
                <w:rFonts w:asciiTheme="majorHAnsi" w:hAnsiTheme="majorHAnsi"/>
                <w:i/>
                <w:color w:val="FF0000"/>
              </w:rPr>
            </w:pPr>
            <w:r w:rsidRPr="00A81551">
              <w:rPr>
                <w:rFonts w:asciiTheme="majorHAnsi" w:hAnsiTheme="majorHAnsi"/>
                <w:i/>
                <w:color w:val="FF0000"/>
              </w:rPr>
              <w:t>Asia Canada minor</w:t>
            </w:r>
          </w:p>
          <w:p w14:paraId="7DF6DB6F" w14:textId="77777777" w:rsidR="004446CC" w:rsidRPr="00A81551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  <w:i/>
                <w:color w:val="FF0000"/>
              </w:rPr>
            </w:pPr>
          </w:p>
          <w:p w14:paraId="67C7F5DD" w14:textId="4DA061A9" w:rsidR="004446CC" w:rsidRPr="00A81551" w:rsidRDefault="00A81551" w:rsidP="005F0D8C">
            <w:pPr>
              <w:tabs>
                <w:tab w:val="right" w:pos="9360"/>
              </w:tabs>
              <w:rPr>
                <w:rFonts w:asciiTheme="majorHAnsi" w:hAnsiTheme="majorHAnsi"/>
                <w:i/>
                <w:color w:val="FF0000"/>
              </w:rPr>
            </w:pPr>
            <w:r w:rsidRPr="00A81551">
              <w:rPr>
                <w:rFonts w:asciiTheme="majorHAnsi" w:hAnsiTheme="majorHAnsi"/>
                <w:i/>
                <w:color w:val="FF0000"/>
              </w:rPr>
              <w:t>ASC courses (new acronym)</w:t>
            </w:r>
          </w:p>
          <w:p w14:paraId="77404737" w14:textId="40C5E359" w:rsidR="004446CC" w:rsidRPr="00C377D6" w:rsidRDefault="004446CC" w:rsidP="005F0D8C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</w:tc>
      </w:tr>
    </w:tbl>
    <w:p w14:paraId="27D3CDEF" w14:textId="77777777" w:rsidR="006236D5" w:rsidRDefault="006236D5" w:rsidP="006236D5">
      <w:pPr>
        <w:spacing w:after="0" w:line="240" w:lineRule="auto"/>
        <w:ind w:right="450"/>
        <w:rPr>
          <w:rFonts w:asciiTheme="majorHAnsi" w:hAnsiTheme="majorHAnsi"/>
          <w:b/>
        </w:rPr>
      </w:pPr>
    </w:p>
    <w:p w14:paraId="0390107C" w14:textId="77777777" w:rsidR="006236D5" w:rsidRPr="00070EA4" w:rsidRDefault="00C15A8B" w:rsidP="004D1E18">
      <w:pPr>
        <w:spacing w:after="0" w:line="240" w:lineRule="auto"/>
        <w:ind w:right="450"/>
        <w:rPr>
          <w:rFonts w:asciiTheme="majorHAnsi" w:hAnsiTheme="majorHAnsi"/>
          <w:b/>
          <w:sz w:val="22"/>
          <w:szCs w:val="22"/>
        </w:rPr>
      </w:pPr>
      <w:r w:rsidRPr="00070EA4">
        <w:rPr>
          <w:rFonts w:asciiTheme="majorHAnsi" w:hAnsiTheme="majorHAnsi"/>
          <w:b/>
          <w:sz w:val="22"/>
          <w:szCs w:val="22"/>
        </w:rPr>
        <w:t>Calendar Change</w:t>
      </w:r>
      <w:r w:rsidR="006236D5" w:rsidRPr="00070EA4">
        <w:rPr>
          <w:rFonts w:asciiTheme="majorHAnsi" w:hAnsiTheme="majorHAnsi"/>
          <w:b/>
          <w:sz w:val="22"/>
          <w:szCs w:val="22"/>
        </w:rPr>
        <w:t xml:space="preserve">: </w:t>
      </w:r>
      <w:r w:rsidR="004D1E18" w:rsidRPr="00070EA4">
        <w:rPr>
          <w:rFonts w:asciiTheme="majorHAnsi" w:hAnsiTheme="majorHAnsi"/>
          <w:b/>
          <w:sz w:val="22"/>
          <w:szCs w:val="22"/>
        </w:rPr>
        <w:t xml:space="preserve"> </w:t>
      </w:r>
      <w:r w:rsidR="00982F5B" w:rsidRPr="00070EA4">
        <w:rPr>
          <w:rFonts w:asciiTheme="majorHAnsi" w:hAnsiTheme="majorHAnsi"/>
          <w:b/>
          <w:sz w:val="22"/>
          <w:szCs w:val="22"/>
        </w:rPr>
        <w:t>“</w:t>
      </w:r>
      <w:r w:rsidR="00982F5B" w:rsidRPr="00070EA4">
        <w:rPr>
          <w:rFonts w:asciiTheme="majorHAnsi" w:hAnsiTheme="majorHAnsi"/>
          <w:sz w:val="22"/>
          <w:szCs w:val="22"/>
        </w:rPr>
        <w:t>to”</w:t>
      </w:r>
      <w:r w:rsidR="006236D5" w:rsidRPr="00070EA4">
        <w:rPr>
          <w:rFonts w:asciiTheme="majorHAnsi" w:hAnsiTheme="majorHAnsi"/>
          <w:sz w:val="22"/>
          <w:szCs w:val="22"/>
        </w:rPr>
        <w:t xml:space="preserve"> and </w:t>
      </w:r>
      <w:r w:rsidR="00982F5B" w:rsidRPr="00070EA4">
        <w:rPr>
          <w:rFonts w:asciiTheme="majorHAnsi" w:hAnsiTheme="majorHAnsi"/>
          <w:sz w:val="22"/>
          <w:szCs w:val="22"/>
        </w:rPr>
        <w:t>“</w:t>
      </w:r>
      <w:r w:rsidR="006236D5" w:rsidRPr="00070EA4">
        <w:rPr>
          <w:rFonts w:asciiTheme="majorHAnsi" w:hAnsiTheme="majorHAnsi"/>
          <w:sz w:val="22"/>
          <w:szCs w:val="22"/>
        </w:rPr>
        <w:t>from</w:t>
      </w:r>
      <w:r w:rsidR="00982F5B" w:rsidRPr="00070EA4">
        <w:rPr>
          <w:rFonts w:asciiTheme="majorHAnsi" w:hAnsiTheme="majorHAnsi"/>
          <w:sz w:val="22"/>
          <w:szCs w:val="22"/>
        </w:rPr>
        <w:t>”</w:t>
      </w:r>
      <w:r w:rsidR="00556A1C" w:rsidRPr="00070EA4">
        <w:rPr>
          <w:rFonts w:asciiTheme="majorHAnsi" w:hAnsiTheme="majorHAnsi"/>
          <w:sz w:val="22"/>
          <w:szCs w:val="22"/>
        </w:rPr>
        <w:t xml:space="preserve"> sections are</w:t>
      </w:r>
      <w:r w:rsidR="006236D5" w:rsidRPr="00070EA4">
        <w:rPr>
          <w:rFonts w:asciiTheme="majorHAnsi" w:hAnsiTheme="majorHAnsi"/>
          <w:sz w:val="22"/>
          <w:szCs w:val="22"/>
        </w:rPr>
        <w:t xml:space="preserve"> not required. All deletions should be crossed out as follows: </w:t>
      </w:r>
      <w:r w:rsidR="006236D5" w:rsidRPr="00070EA4">
        <w:rPr>
          <w:rFonts w:asciiTheme="majorHAnsi" w:hAnsiTheme="majorHAnsi"/>
          <w:strike/>
          <w:sz w:val="22"/>
          <w:szCs w:val="22"/>
        </w:rPr>
        <w:t xml:space="preserve">sample. </w:t>
      </w:r>
      <w:r w:rsidR="006236D5" w:rsidRPr="00070EA4">
        <w:rPr>
          <w:rFonts w:asciiTheme="majorHAnsi" w:hAnsiTheme="majorHAnsi"/>
          <w:sz w:val="22"/>
          <w:szCs w:val="22"/>
        </w:rPr>
        <w:t xml:space="preserve"> All additions should be marked by a</w:t>
      </w:r>
      <w:r w:rsidR="006236D5" w:rsidRPr="00070EA4">
        <w:rPr>
          <w:rFonts w:asciiTheme="majorHAnsi" w:hAnsiTheme="majorHAnsi"/>
          <w:b/>
          <w:sz w:val="22"/>
          <w:szCs w:val="22"/>
        </w:rPr>
        <w:t xml:space="preserve"> bold.</w:t>
      </w:r>
    </w:p>
    <w:p w14:paraId="48D52389" w14:textId="77777777" w:rsidR="004D1E18" w:rsidRPr="004D1E18" w:rsidRDefault="004D1E18" w:rsidP="004D1E18">
      <w:pPr>
        <w:spacing w:after="0" w:line="240" w:lineRule="auto"/>
        <w:ind w:right="450"/>
        <w:rPr>
          <w:rFonts w:asciiTheme="majorHAnsi" w:hAnsiTheme="majorHAnsi"/>
          <w:strike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5A8B" w:rsidRPr="00C15A8B" w14:paraId="380B58DF" w14:textId="77777777" w:rsidTr="00C15A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D05" w14:textId="77777777" w:rsidR="00070EA4" w:rsidRDefault="00070EA4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</w:p>
          <w:p w14:paraId="50FFD17D" w14:textId="22DB4043" w:rsidR="00C377D6" w:rsidRPr="00A81551" w:rsidRDefault="00A81551" w:rsidP="00C377D6">
            <w:pPr>
              <w:tabs>
                <w:tab w:val="right" w:pos="9360"/>
              </w:tabs>
              <w:rPr>
                <w:rFonts w:asciiTheme="majorHAnsi" w:hAnsiTheme="majorHAnsi"/>
                <w:i/>
                <w:color w:val="FF0000"/>
              </w:rPr>
            </w:pPr>
            <w:r w:rsidRPr="00A81551">
              <w:rPr>
                <w:rFonts w:asciiTheme="majorHAnsi" w:hAnsiTheme="majorHAnsi"/>
                <w:i/>
                <w:color w:val="FF0000"/>
              </w:rPr>
              <w:t>Changes to Asia-Canada minor</w:t>
            </w:r>
            <w:r>
              <w:rPr>
                <w:rFonts w:asciiTheme="majorHAnsi" w:hAnsiTheme="majorHAnsi"/>
                <w:i/>
                <w:color w:val="FF0000"/>
              </w:rPr>
              <w:t xml:space="preserve"> and new course acronym</w:t>
            </w:r>
            <w:r w:rsidRPr="00A81551">
              <w:rPr>
                <w:rFonts w:asciiTheme="majorHAnsi" w:hAnsiTheme="majorHAnsi"/>
                <w:i/>
                <w:color w:val="FF0000"/>
              </w:rPr>
              <w:t xml:space="preserve"> to follow</w:t>
            </w:r>
            <w:r>
              <w:rPr>
                <w:rFonts w:asciiTheme="majorHAnsi" w:hAnsiTheme="majorHAnsi"/>
                <w:i/>
                <w:color w:val="FF0000"/>
              </w:rPr>
              <w:t xml:space="preserve">. (see </w:t>
            </w:r>
            <w:hyperlink r:id="rId8" w:history="1">
              <w:r w:rsidRPr="00A81551">
                <w:rPr>
                  <w:rStyle w:val="Hyperlink"/>
                  <w:rFonts w:asciiTheme="majorHAnsi" w:hAnsiTheme="majorHAnsi"/>
                  <w:i/>
                </w:rPr>
                <w:t>S.18-7</w:t>
              </w:r>
            </w:hyperlink>
            <w:r>
              <w:rPr>
                <w:rFonts w:asciiTheme="majorHAnsi" w:hAnsiTheme="majorHAnsi"/>
                <w:i/>
                <w:color w:val="FF0000"/>
              </w:rPr>
              <w:t>)</w:t>
            </w:r>
          </w:p>
          <w:p w14:paraId="32851F37" w14:textId="5DFBEADF" w:rsidR="00C377D6" w:rsidRPr="00C377D6" w:rsidRDefault="00C377D6" w:rsidP="00C377D6">
            <w:pPr>
              <w:tabs>
                <w:tab w:val="right" w:pos="9360"/>
              </w:tabs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14:paraId="2AAFEC6E" w14:textId="77777777" w:rsidR="00AD3A44" w:rsidRPr="006B3E02" w:rsidRDefault="00AD3A44" w:rsidP="001860F0">
      <w:pPr>
        <w:rPr>
          <w:rFonts w:ascii="DINPro-Regular" w:hAnsi="DINPro-Regular"/>
        </w:rPr>
      </w:pPr>
    </w:p>
    <w:sectPr w:rsidR="00AD3A44" w:rsidRPr="006B3E02" w:rsidSect="00982F5B">
      <w:headerReference w:type="default" r:id="rId9"/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B981" w14:textId="77777777" w:rsidR="0079102F" w:rsidRDefault="0079102F" w:rsidP="006B3E02">
      <w:pPr>
        <w:spacing w:after="0" w:line="240" w:lineRule="auto"/>
      </w:pPr>
      <w:r>
        <w:separator/>
      </w:r>
    </w:p>
  </w:endnote>
  <w:endnote w:type="continuationSeparator" w:id="0">
    <w:p w14:paraId="7DD5788C" w14:textId="77777777" w:rsidR="0079102F" w:rsidRDefault="0079102F" w:rsidP="006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 Alternate Bold">
    <w:altName w:val="Corbe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mbo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462A" w14:textId="36FC9C86" w:rsidR="006878C2" w:rsidRPr="002627FE" w:rsidRDefault="00F91CCA" w:rsidP="006878C2">
    <w:pPr>
      <w:pStyle w:val="Footer"/>
      <w:tabs>
        <w:tab w:val="right" w:pos="9180"/>
      </w:tabs>
      <w:jc w:val="right"/>
      <w:rPr>
        <w:rFonts w:ascii="Bembo MT Pro" w:hAnsi="Bembo MT Pro"/>
        <w:color w:val="1F497D" w:themeColor="text2"/>
      </w:rPr>
    </w:pPr>
    <w:r>
      <w:rPr>
        <w:rFonts w:ascii="Bembo MT Pro" w:hAnsi="Bembo MT Pro"/>
        <w:color w:val="1F497D" w:themeColor="text2"/>
      </w:rPr>
      <w:t>June</w:t>
    </w:r>
    <w:r w:rsidR="006878C2">
      <w:rPr>
        <w:rFonts w:ascii="Bembo MT Pro" w:hAnsi="Bembo MT Pro"/>
        <w:color w:val="1F497D" w:themeColor="text2"/>
      </w:rPr>
      <w:t xml:space="preserve"> 201</w:t>
    </w:r>
    <w:r>
      <w:rPr>
        <w:rFonts w:ascii="Bembo MT Pro" w:hAnsi="Bembo MT Pro"/>
        <w:color w:val="1F497D" w:themeColor="text2"/>
      </w:rPr>
      <w:t>8</w:t>
    </w:r>
  </w:p>
  <w:p w14:paraId="286793D9" w14:textId="77777777" w:rsidR="006878C2" w:rsidRDefault="0068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E6AC" w14:textId="77777777" w:rsidR="0079102F" w:rsidRDefault="0079102F" w:rsidP="006B3E02">
      <w:pPr>
        <w:spacing w:after="0" w:line="240" w:lineRule="auto"/>
      </w:pPr>
      <w:r>
        <w:separator/>
      </w:r>
    </w:p>
  </w:footnote>
  <w:footnote w:type="continuationSeparator" w:id="0">
    <w:p w14:paraId="49628BF1" w14:textId="77777777" w:rsidR="0079102F" w:rsidRDefault="0079102F" w:rsidP="006B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C833" w14:textId="335FE27F" w:rsidR="005B15A7" w:rsidRPr="00DF32DE" w:rsidRDefault="005B15A7" w:rsidP="005B15A7">
    <w:pPr>
      <w:jc w:val="right"/>
      <w:rPr>
        <w:rFonts w:ascii="DIN Alternate Bold" w:eastAsiaTheme="minorEastAsia" w:hAnsi="DIN Alternate Bold"/>
        <w:color w:val="800000"/>
        <w:spacing w:val="20"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4C51E" wp14:editId="52FADECC">
          <wp:simplePos x="0" y="0"/>
          <wp:positionH relativeFrom="column">
            <wp:posOffset>94216</wp:posOffset>
          </wp:positionH>
          <wp:positionV relativeFrom="paragraph">
            <wp:posOffset>-77016</wp:posOffset>
          </wp:positionV>
          <wp:extent cx="925195" cy="467995"/>
          <wp:effectExtent l="0" t="0" r="8255" b="8255"/>
          <wp:wrapNone/>
          <wp:docPr id="3" name="Picture 3" descr="The PIG:IRENE:SFU_StdBlock-Horz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PIG:IRENE:SFU_StdBlock-Horz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DE">
      <w:rPr>
        <w:rFonts w:ascii="Cambria" w:eastAsiaTheme="minorEastAsia" w:hAnsi="Cambr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21C36" wp14:editId="6C41373B">
              <wp:simplePos x="0" y="0"/>
              <wp:positionH relativeFrom="column">
                <wp:posOffset>1007110</wp:posOffset>
              </wp:positionH>
              <wp:positionV relativeFrom="paragraph">
                <wp:posOffset>80010</wp:posOffset>
              </wp:positionV>
              <wp:extent cx="1600200" cy="400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F0B6C4" w14:textId="77777777" w:rsidR="005B15A7" w:rsidRPr="009B03B2" w:rsidRDefault="005B15A7" w:rsidP="005B15A7">
                          <w:pPr>
                            <w:spacing w:line="360" w:lineRule="auto"/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</w:pP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t>SENATE COMMITTEE ON</w:t>
                          </w:r>
                          <w:r w:rsidRPr="009B03B2">
                            <w:rPr>
                              <w:color w:val="1F497D" w:themeColor="text2"/>
                              <w:spacing w:val="20"/>
                              <w:sz w:val="12"/>
                              <w:szCs w:val="14"/>
                            </w:rPr>
                            <w:br/>
                            <w:t>UNDERGRADUATE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21C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3pt;margin-top:6.3pt;width:1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" filled="f" stroked="f">
              <v:textbox>
                <w:txbxContent>
                  <w:p w14:paraId="1CF0B6C4" w14:textId="77777777" w:rsidR="005B15A7" w:rsidRPr="009B03B2" w:rsidRDefault="005B15A7" w:rsidP="005B15A7">
                    <w:pPr>
                      <w:spacing w:line="360" w:lineRule="auto"/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</w:pP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t>SENATE COMMITTEE ON</w:t>
                    </w:r>
                    <w:r w:rsidRPr="009B03B2">
                      <w:rPr>
                        <w:color w:val="1F497D" w:themeColor="text2"/>
                        <w:spacing w:val="20"/>
                        <w:sz w:val="12"/>
                        <w:szCs w:val="14"/>
                      </w:rPr>
                      <w:br/>
                      <w:t>UNDERGRADUATE STUDIES</w:t>
                    </w:r>
                  </w:p>
                </w:txbxContent>
              </v:textbox>
            </v:shape>
          </w:pict>
        </mc:Fallback>
      </mc:AlternateContent>
    </w:r>
    <w:r w:rsidRPr="00DF32DE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PROGRAM </w:t>
    </w:r>
    <w:r w:rsidR="00F91CCA">
      <w:rPr>
        <w:rFonts w:ascii="DIN Alternate Bold" w:eastAsiaTheme="minorEastAsia" w:hAnsi="DIN Alternate Bold"/>
        <w:color w:val="800000"/>
        <w:spacing w:val="20"/>
        <w:sz w:val="22"/>
        <w:szCs w:val="20"/>
      </w:rPr>
      <w:t>NAME CHANGE</w:t>
    </w:r>
    <w:r w:rsidR="0028294C">
      <w:rPr>
        <w:rFonts w:ascii="DIN Alternate Bold" w:eastAsiaTheme="minorEastAsia" w:hAnsi="DIN Alternate Bold"/>
        <w:color w:val="800000"/>
        <w:spacing w:val="20"/>
        <w:sz w:val="22"/>
        <w:szCs w:val="20"/>
      </w:rPr>
      <w:t xml:space="preserve"> </w:t>
    </w:r>
    <w:r w:rsidR="00B25A45">
      <w:rPr>
        <w:rFonts w:ascii="DIN Alternate Bold" w:eastAsiaTheme="minorEastAsia" w:hAnsi="DIN Alternate Bold"/>
        <w:color w:val="800000"/>
        <w:spacing w:val="20"/>
        <w:sz w:val="22"/>
        <w:szCs w:val="20"/>
      </w:rPr>
      <w:t>TEMPLATE</w:t>
    </w:r>
  </w:p>
  <w:p w14:paraId="78FA246A" w14:textId="77777777" w:rsidR="005B15A7" w:rsidRDefault="005B15A7" w:rsidP="005B15A7">
    <w:pPr>
      <w:pStyle w:val="Header"/>
    </w:pPr>
  </w:p>
  <w:p w14:paraId="2F53F92F" w14:textId="77777777" w:rsidR="005B15A7" w:rsidRDefault="005B1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561"/>
    <w:multiLevelType w:val="multilevel"/>
    <w:tmpl w:val="035A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718E7"/>
    <w:multiLevelType w:val="hybridMultilevel"/>
    <w:tmpl w:val="93965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63573"/>
    <w:multiLevelType w:val="hybridMultilevel"/>
    <w:tmpl w:val="86C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2F3"/>
    <w:multiLevelType w:val="hybridMultilevel"/>
    <w:tmpl w:val="F384D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3A94"/>
    <w:multiLevelType w:val="hybridMultilevel"/>
    <w:tmpl w:val="F8FC7A66"/>
    <w:lvl w:ilvl="0" w:tplc="1BAC0F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9600004"/>
    <w:multiLevelType w:val="hybridMultilevel"/>
    <w:tmpl w:val="9A9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21B"/>
    <w:multiLevelType w:val="hybridMultilevel"/>
    <w:tmpl w:val="052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BE8"/>
    <w:multiLevelType w:val="multilevel"/>
    <w:tmpl w:val="9ACE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E"/>
    <w:rsid w:val="000131FE"/>
    <w:rsid w:val="000672C4"/>
    <w:rsid w:val="00070EA4"/>
    <w:rsid w:val="000B46A3"/>
    <w:rsid w:val="000F56FE"/>
    <w:rsid w:val="00185217"/>
    <w:rsid w:val="001860F0"/>
    <w:rsid w:val="00197809"/>
    <w:rsid w:val="001B3C45"/>
    <w:rsid w:val="001E3539"/>
    <w:rsid w:val="001F1B6D"/>
    <w:rsid w:val="00255786"/>
    <w:rsid w:val="0028294C"/>
    <w:rsid w:val="002B05FF"/>
    <w:rsid w:val="002D2A21"/>
    <w:rsid w:val="002E3594"/>
    <w:rsid w:val="002E3E2D"/>
    <w:rsid w:val="00310B36"/>
    <w:rsid w:val="00371CB2"/>
    <w:rsid w:val="00382081"/>
    <w:rsid w:val="003860F4"/>
    <w:rsid w:val="003C7EE6"/>
    <w:rsid w:val="003F1888"/>
    <w:rsid w:val="004127AF"/>
    <w:rsid w:val="00424457"/>
    <w:rsid w:val="00434BDB"/>
    <w:rsid w:val="004446CC"/>
    <w:rsid w:val="00460F63"/>
    <w:rsid w:val="004738B7"/>
    <w:rsid w:val="00492E0F"/>
    <w:rsid w:val="00496AB8"/>
    <w:rsid w:val="004D1E18"/>
    <w:rsid w:val="00515A77"/>
    <w:rsid w:val="005270F0"/>
    <w:rsid w:val="00556A1C"/>
    <w:rsid w:val="005B15A7"/>
    <w:rsid w:val="005F0D8C"/>
    <w:rsid w:val="006236D5"/>
    <w:rsid w:val="006359B1"/>
    <w:rsid w:val="006579CD"/>
    <w:rsid w:val="006612EF"/>
    <w:rsid w:val="00685AEA"/>
    <w:rsid w:val="006878C2"/>
    <w:rsid w:val="00695742"/>
    <w:rsid w:val="006B0BF6"/>
    <w:rsid w:val="006B3E02"/>
    <w:rsid w:val="006C31CE"/>
    <w:rsid w:val="006C580B"/>
    <w:rsid w:val="006E3A5D"/>
    <w:rsid w:val="007303F1"/>
    <w:rsid w:val="00744F88"/>
    <w:rsid w:val="00767DB7"/>
    <w:rsid w:val="007769CB"/>
    <w:rsid w:val="0079102F"/>
    <w:rsid w:val="007B30A0"/>
    <w:rsid w:val="007C32FC"/>
    <w:rsid w:val="00843ACF"/>
    <w:rsid w:val="0087606F"/>
    <w:rsid w:val="008D2180"/>
    <w:rsid w:val="008E79B1"/>
    <w:rsid w:val="008F2A0C"/>
    <w:rsid w:val="00911278"/>
    <w:rsid w:val="00921932"/>
    <w:rsid w:val="00935D31"/>
    <w:rsid w:val="00940B58"/>
    <w:rsid w:val="00941D74"/>
    <w:rsid w:val="00943A94"/>
    <w:rsid w:val="009541E0"/>
    <w:rsid w:val="00982F5B"/>
    <w:rsid w:val="0099128D"/>
    <w:rsid w:val="009A41B4"/>
    <w:rsid w:val="009E56C7"/>
    <w:rsid w:val="00A07394"/>
    <w:rsid w:val="00A4170C"/>
    <w:rsid w:val="00A50559"/>
    <w:rsid w:val="00A81551"/>
    <w:rsid w:val="00AD3A44"/>
    <w:rsid w:val="00AE7CF7"/>
    <w:rsid w:val="00B04800"/>
    <w:rsid w:val="00B129A4"/>
    <w:rsid w:val="00B2287C"/>
    <w:rsid w:val="00B25A45"/>
    <w:rsid w:val="00B26CDA"/>
    <w:rsid w:val="00B549BD"/>
    <w:rsid w:val="00B7035B"/>
    <w:rsid w:val="00B94ACE"/>
    <w:rsid w:val="00BB6BC3"/>
    <w:rsid w:val="00C102C4"/>
    <w:rsid w:val="00C15A8B"/>
    <w:rsid w:val="00C2578E"/>
    <w:rsid w:val="00C338BB"/>
    <w:rsid w:val="00C377D6"/>
    <w:rsid w:val="00C43D0E"/>
    <w:rsid w:val="00C70D9E"/>
    <w:rsid w:val="00C732EC"/>
    <w:rsid w:val="00C748E2"/>
    <w:rsid w:val="00C85339"/>
    <w:rsid w:val="00C959BA"/>
    <w:rsid w:val="00CD2642"/>
    <w:rsid w:val="00CF474D"/>
    <w:rsid w:val="00D520F2"/>
    <w:rsid w:val="00DB0F7A"/>
    <w:rsid w:val="00E10038"/>
    <w:rsid w:val="00E22857"/>
    <w:rsid w:val="00E46473"/>
    <w:rsid w:val="00E732C9"/>
    <w:rsid w:val="00EE3145"/>
    <w:rsid w:val="00F1442B"/>
    <w:rsid w:val="00F16A6B"/>
    <w:rsid w:val="00F306C3"/>
    <w:rsid w:val="00F32C8A"/>
    <w:rsid w:val="00F91CCA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335C8"/>
  <w15:docId w15:val="{CE8CC115-A841-4446-B6FB-DB88F1F5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02"/>
  </w:style>
  <w:style w:type="paragraph" w:styleId="Footer">
    <w:name w:val="footer"/>
    <w:basedOn w:val="Normal"/>
    <w:link w:val="FooterChar"/>
    <w:uiPriority w:val="99"/>
    <w:unhideWhenUsed/>
    <w:rsid w:val="006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02"/>
  </w:style>
  <w:style w:type="character" w:styleId="PlaceholderText">
    <w:name w:val="Placeholder Text"/>
    <w:basedOn w:val="DefaultParagraphFont"/>
    <w:uiPriority w:val="99"/>
    <w:semiHidden/>
    <w:rsid w:val="00460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1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4AC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share.sfu.ca/dsweb/Get/Document-1384816/S.18-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share.sfu.ca/dsweb/Get/Document-1384760/S.18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Gair</dc:creator>
  <cp:lastModifiedBy>Kris Nordgren</cp:lastModifiedBy>
  <cp:revision>2</cp:revision>
  <cp:lastPrinted>2018-06-07T21:23:00Z</cp:lastPrinted>
  <dcterms:created xsi:type="dcterms:W3CDTF">2018-09-07T16:40:00Z</dcterms:created>
  <dcterms:modified xsi:type="dcterms:W3CDTF">2018-09-07T16:40:00Z</dcterms:modified>
</cp:coreProperties>
</file>