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0918" w14:textId="77777777" w:rsidR="00C66168" w:rsidRPr="00870075" w:rsidRDefault="00C66168" w:rsidP="008A16AA">
      <w:pPr>
        <w:jc w:val="both"/>
        <w:rPr>
          <w:rFonts w:ascii="Times New Roman" w:hAnsi="Times New Roman" w:cs="Times New Roman"/>
          <w:b/>
          <w:color w:val="000000" w:themeColor="text1"/>
          <w:sz w:val="24"/>
        </w:rPr>
      </w:pPr>
    </w:p>
    <w:p w14:paraId="1460B0C5" w14:textId="3E87A501" w:rsidR="008A134D" w:rsidRDefault="002C0AF4" w:rsidP="000D512C">
      <w:pPr>
        <w:spacing w:after="240"/>
        <w:jc w:val="both"/>
        <w:rPr>
          <w:rFonts w:ascii="Times New Roman" w:hAnsi="Times New Roman" w:cs="Times New Roman"/>
          <w:b/>
          <w:bCs/>
          <w:color w:val="000000" w:themeColor="text1"/>
          <w:sz w:val="28"/>
          <w:szCs w:val="28"/>
        </w:rPr>
      </w:pPr>
      <w:r w:rsidRPr="000D512C">
        <w:rPr>
          <w:rFonts w:ascii="Times New Roman" w:hAnsi="Times New Roman" w:cs="Times New Roman"/>
          <w:b/>
          <w:bCs/>
          <w:color w:val="000000" w:themeColor="text1"/>
          <w:sz w:val="28"/>
          <w:szCs w:val="28"/>
        </w:rPr>
        <w:t xml:space="preserve">Tenure-track </w:t>
      </w:r>
      <w:r w:rsidR="00281F13" w:rsidRPr="000D512C">
        <w:rPr>
          <w:rFonts w:ascii="Times New Roman" w:hAnsi="Times New Roman" w:cs="Times New Roman"/>
          <w:b/>
          <w:bCs/>
          <w:color w:val="000000" w:themeColor="text1"/>
          <w:sz w:val="28"/>
          <w:szCs w:val="28"/>
        </w:rPr>
        <w:t xml:space="preserve">Tier </w:t>
      </w:r>
      <w:r w:rsidR="00B84E66" w:rsidRPr="000D512C">
        <w:rPr>
          <w:rFonts w:ascii="Times New Roman" w:hAnsi="Times New Roman" w:cs="Times New Roman"/>
          <w:b/>
          <w:bCs/>
          <w:color w:val="000000" w:themeColor="text1"/>
          <w:sz w:val="28"/>
          <w:szCs w:val="28"/>
        </w:rPr>
        <w:t>2</w:t>
      </w:r>
      <w:r w:rsidR="00281F13" w:rsidRPr="000D512C">
        <w:rPr>
          <w:rFonts w:ascii="Times New Roman" w:hAnsi="Times New Roman" w:cs="Times New Roman"/>
          <w:b/>
          <w:bCs/>
          <w:color w:val="000000" w:themeColor="text1"/>
          <w:sz w:val="28"/>
          <w:szCs w:val="28"/>
        </w:rPr>
        <w:t xml:space="preserve"> Canada Research Chair (CRC)</w:t>
      </w:r>
      <w:r w:rsidR="005A2607" w:rsidRPr="000D512C">
        <w:rPr>
          <w:rFonts w:ascii="Times New Roman" w:hAnsi="Times New Roman" w:cs="Times New Roman"/>
          <w:b/>
          <w:bCs/>
          <w:color w:val="000000" w:themeColor="text1"/>
          <w:sz w:val="28"/>
          <w:szCs w:val="28"/>
        </w:rPr>
        <w:t xml:space="preserve"> </w:t>
      </w:r>
      <w:r w:rsidR="00281F13" w:rsidRPr="000D512C">
        <w:rPr>
          <w:rFonts w:ascii="Times New Roman" w:hAnsi="Times New Roman" w:cs="Times New Roman"/>
          <w:b/>
          <w:bCs/>
          <w:color w:val="000000" w:themeColor="text1"/>
          <w:sz w:val="28"/>
          <w:szCs w:val="28"/>
        </w:rPr>
        <w:t xml:space="preserve">- </w:t>
      </w:r>
      <w:r w:rsidR="00F532B7" w:rsidRPr="000D512C">
        <w:rPr>
          <w:rFonts w:ascii="Times New Roman" w:hAnsi="Times New Roman" w:cs="Times New Roman"/>
          <w:b/>
          <w:bCs/>
          <w:color w:val="000000" w:themeColor="text1"/>
          <w:sz w:val="28"/>
          <w:szCs w:val="28"/>
        </w:rPr>
        <w:t>Indigenous Health Governance</w:t>
      </w:r>
    </w:p>
    <w:p w14:paraId="2F9BB5D1" w14:textId="77777777" w:rsidR="008A134D" w:rsidRPr="008A134D" w:rsidRDefault="000D512C" w:rsidP="008A134D">
      <w:pPr>
        <w:pStyle w:val="NoSpacing"/>
        <w:rPr>
          <w:rFonts w:ascii="Times New Roman" w:hAnsi="Times New Roman" w:cs="Times New Roman"/>
        </w:rPr>
      </w:pPr>
      <w:r w:rsidRPr="008A134D">
        <w:rPr>
          <w:rFonts w:ascii="Times New Roman" w:hAnsi="Times New Roman" w:cs="Times New Roman"/>
        </w:rPr>
        <w:t xml:space="preserve">Date Posted: </w:t>
      </w:r>
      <w:r w:rsidR="00A031EC" w:rsidRPr="008A134D">
        <w:rPr>
          <w:rFonts w:ascii="Times New Roman" w:hAnsi="Times New Roman" w:cs="Times New Roman"/>
        </w:rPr>
        <w:t>July 11, 2023</w:t>
      </w:r>
    </w:p>
    <w:p w14:paraId="3441D386" w14:textId="79FCD65D" w:rsidR="008A134D" w:rsidRPr="008A134D" w:rsidRDefault="008A134D" w:rsidP="008A134D">
      <w:pPr>
        <w:pStyle w:val="NoSpacing"/>
        <w:rPr>
          <w:rFonts w:ascii="Times New Roman" w:hAnsi="Times New Roman" w:cs="Times New Roman"/>
        </w:rPr>
      </w:pPr>
      <w:r w:rsidRPr="008A134D">
        <w:rPr>
          <w:rFonts w:ascii="Times New Roman" w:hAnsi="Times New Roman" w:cs="Times New Roman"/>
        </w:rPr>
        <w:t>Closing date updated September 2, 2023</w:t>
      </w:r>
    </w:p>
    <w:p w14:paraId="172EA58D" w14:textId="19E16322" w:rsidR="00AF3FE0" w:rsidRPr="000D512C" w:rsidRDefault="00AF3FE0" w:rsidP="00223B2F">
      <w:pPr>
        <w:pStyle w:val="Heading1"/>
        <w:spacing w:before="90" w:line="254" w:lineRule="auto"/>
        <w:ind w:left="0" w:right="1226" w:hanging="10"/>
        <w:jc w:val="both"/>
      </w:pPr>
      <w:r w:rsidRPr="000D512C">
        <w:rPr>
          <w:color w:val="000000" w:themeColor="text1"/>
        </w:rPr>
        <w:t>Canada Research Chair (Tier 2) in Indigenous Health Governance</w:t>
      </w:r>
    </w:p>
    <w:p w14:paraId="7391D761" w14:textId="3C801376" w:rsidR="00AF3FE0" w:rsidRPr="000D512C" w:rsidRDefault="00000000" w:rsidP="008A16AA">
      <w:pPr>
        <w:pStyle w:val="BodyText"/>
        <w:spacing w:before="10"/>
        <w:jc w:val="both"/>
        <w:rPr>
          <w:color w:val="000000" w:themeColor="text1"/>
        </w:rPr>
      </w:pPr>
      <w:hyperlink r:id="rId11" w:history="1">
        <w:r w:rsidR="00AF3FE0" w:rsidRPr="000D512C">
          <w:rPr>
            <w:rStyle w:val="Hyperlink"/>
          </w:rPr>
          <w:t>Simon Fraser University</w:t>
        </w:r>
      </w:hyperlink>
      <w:r w:rsidR="00AF3FE0" w:rsidRPr="000D512C">
        <w:rPr>
          <w:color w:val="000000" w:themeColor="text1"/>
        </w:rPr>
        <w:t xml:space="preserve"> (SFU) strives to act in accordance with political, legal, and moral mandates, such as: </w:t>
      </w:r>
      <w:hyperlink r:id="rId12" w:history="1">
        <w:r w:rsidR="00AF3FE0" w:rsidRPr="000D512C">
          <w:rPr>
            <w:rStyle w:val="Hyperlink"/>
          </w:rPr>
          <w:t>the</w:t>
        </w:r>
        <w:r w:rsidR="00AF3FE0" w:rsidRPr="000D512C">
          <w:rPr>
            <w:rStyle w:val="Hyperlink"/>
            <w:lang w:val="en-CA"/>
          </w:rPr>
          <w:t xml:space="preserve"> Truth and Reconciliation Commission </w:t>
        </w:r>
        <w:r w:rsidR="005F7612" w:rsidRPr="000D512C">
          <w:rPr>
            <w:rStyle w:val="Hyperlink"/>
            <w:lang w:val="en-CA"/>
          </w:rPr>
          <w:t xml:space="preserve">of Canada’s </w:t>
        </w:r>
        <w:r w:rsidR="00AF3FE0" w:rsidRPr="000D512C">
          <w:rPr>
            <w:rStyle w:val="Hyperlink"/>
            <w:lang w:val="en-CA"/>
          </w:rPr>
          <w:t>Report</w:t>
        </w:r>
      </w:hyperlink>
      <w:r w:rsidR="00AF3FE0" w:rsidRPr="000D512C">
        <w:rPr>
          <w:color w:val="000000" w:themeColor="text1"/>
          <w:lang w:val="en-CA"/>
        </w:rPr>
        <w:t xml:space="preserve"> that calls on researchers in Canadian institutions to build new relationships with Indigenous peoples based on equitable collaboration and multiples ways of knowing; the </w:t>
      </w:r>
      <w:hyperlink r:id="rId13" w:anchor=":~:text=The%20United%20Nations%20Declaration%20on,%2C%20Bangladesh%2C%20Bhutan%2C%20Burundi%2C" w:history="1">
        <w:r w:rsidR="002C0AF4" w:rsidRPr="000D512C">
          <w:rPr>
            <w:rStyle w:val="Hyperlink"/>
            <w:lang w:val="en-CA"/>
          </w:rPr>
          <w:t xml:space="preserve">United Nations </w:t>
        </w:r>
        <w:r w:rsidR="00AF3FE0" w:rsidRPr="000D512C">
          <w:rPr>
            <w:rStyle w:val="Hyperlink"/>
            <w:lang w:val="en-CA"/>
          </w:rPr>
          <w:t>Declaration on the Rights of Indigenous Peoples Act</w:t>
        </w:r>
      </w:hyperlink>
      <w:r w:rsidR="00AF3FE0" w:rsidRPr="000D512C">
        <w:rPr>
          <w:color w:val="000000" w:themeColor="text1"/>
          <w:lang w:val="en-CA"/>
        </w:rPr>
        <w:t xml:space="preserve"> that upholds the importance of self-determination of Indigenous peoples and the right </w:t>
      </w:r>
      <w:r w:rsidR="00AF3FE0" w:rsidRPr="000D512C">
        <w:rPr>
          <w:color w:val="000000" w:themeColor="text1"/>
          <w:shd w:val="clear" w:color="auto" w:fill="FFFFFF"/>
        </w:rPr>
        <w:t xml:space="preserve">to autonomy or self-governance, including in matters of health and wellbeing; </w:t>
      </w:r>
      <w:r w:rsidR="00851998" w:rsidRPr="000D512C">
        <w:rPr>
          <w:color w:val="000000" w:themeColor="text1"/>
          <w:shd w:val="clear" w:color="auto" w:fill="FFFFFF"/>
        </w:rPr>
        <w:t xml:space="preserve">and </w:t>
      </w:r>
      <w:hyperlink r:id="rId14" w:history="1">
        <w:r w:rsidR="00B52B50" w:rsidRPr="000D512C">
          <w:rPr>
            <w:rStyle w:val="Hyperlink"/>
          </w:rPr>
          <w:t>SFU</w:t>
        </w:r>
        <w:r w:rsidR="008B46D3" w:rsidRPr="000D512C">
          <w:rPr>
            <w:rStyle w:val="Hyperlink"/>
          </w:rPr>
          <w:t>’s Reconciliation Reports</w:t>
        </w:r>
      </w:hyperlink>
      <w:r w:rsidR="008B46D3" w:rsidRPr="000D512C">
        <w:rPr>
          <w:color w:val="000000" w:themeColor="text1"/>
        </w:rPr>
        <w:t xml:space="preserve"> </w:t>
      </w:r>
      <w:r w:rsidR="00AF3FE0" w:rsidRPr="000D512C">
        <w:rPr>
          <w:color w:val="000000" w:themeColor="text1"/>
        </w:rPr>
        <w:t>that upholds the importance of partnership with Indigenous communities and organizations to advance the work required to decolonize and Indigenize the university</w:t>
      </w:r>
      <w:r w:rsidR="00851998" w:rsidRPr="000D512C">
        <w:rPr>
          <w:color w:val="000000" w:themeColor="text1"/>
        </w:rPr>
        <w:t>.</w:t>
      </w:r>
      <w:r w:rsidR="00FA5237" w:rsidRPr="000D512C">
        <w:rPr>
          <w:color w:val="000000" w:themeColor="text1"/>
        </w:rPr>
        <w:t xml:space="preserve"> </w:t>
      </w:r>
      <w:r w:rsidR="00AF3FE0" w:rsidRPr="000D512C">
        <w:rPr>
          <w:color w:val="000000" w:themeColor="text1"/>
        </w:rPr>
        <w:t xml:space="preserve">Within this frame, the </w:t>
      </w:r>
      <w:r w:rsidR="00851998" w:rsidRPr="000D512C">
        <w:rPr>
          <w:color w:val="000000" w:themeColor="text1"/>
        </w:rPr>
        <w:t xml:space="preserve">Academic Plan (2018-2023) of the </w:t>
      </w:r>
      <w:r w:rsidR="00AF3FE0" w:rsidRPr="000D512C">
        <w:rPr>
          <w:color w:val="000000" w:themeColor="text1"/>
        </w:rPr>
        <w:t xml:space="preserve">Faculty of Health Sciences (FHS) at SFU </w:t>
      </w:r>
      <w:r w:rsidR="00851998" w:rsidRPr="000D512C">
        <w:rPr>
          <w:color w:val="000000" w:themeColor="text1"/>
        </w:rPr>
        <w:t>outlines the importance of hiring and mentoring Indigenous health scholars</w:t>
      </w:r>
      <w:r w:rsidR="00223B2F" w:rsidRPr="000D512C">
        <w:rPr>
          <w:color w:val="000000" w:themeColor="text1"/>
        </w:rPr>
        <w:t xml:space="preserve"> and</w:t>
      </w:r>
      <w:r w:rsidR="00851998" w:rsidRPr="000D512C">
        <w:rPr>
          <w:color w:val="000000" w:themeColor="text1"/>
        </w:rPr>
        <w:t xml:space="preserve"> </w:t>
      </w:r>
      <w:r w:rsidR="00AF3FE0" w:rsidRPr="000D512C">
        <w:rPr>
          <w:color w:val="000000" w:themeColor="text1"/>
        </w:rPr>
        <w:t>invites applications for a Canada Research Chair (Tier 2) in Indigenous Health Governance</w:t>
      </w:r>
      <w:r w:rsidR="008A16AA" w:rsidRPr="000D512C">
        <w:rPr>
          <w:color w:val="000000" w:themeColor="text1"/>
        </w:rPr>
        <w:t xml:space="preserve"> with an anticipated start date of Fall 2024 or later.</w:t>
      </w:r>
    </w:p>
    <w:p w14:paraId="6ACA1BEB" w14:textId="77777777" w:rsidR="00212F94" w:rsidRPr="000D512C" w:rsidRDefault="00212F94" w:rsidP="008A16AA">
      <w:pPr>
        <w:pStyle w:val="Heading1"/>
        <w:ind w:left="0"/>
        <w:jc w:val="both"/>
        <w:rPr>
          <w:color w:val="000000" w:themeColor="text1"/>
          <w:sz w:val="28"/>
          <w:szCs w:val="28"/>
        </w:rPr>
      </w:pPr>
    </w:p>
    <w:p w14:paraId="3C00C369" w14:textId="645D4FC5" w:rsidR="00212F94" w:rsidRPr="000D512C" w:rsidRDefault="00212F94" w:rsidP="008A16AA">
      <w:pPr>
        <w:pStyle w:val="Heading1"/>
        <w:spacing w:before="90" w:line="254" w:lineRule="auto"/>
        <w:ind w:left="0" w:right="1226" w:hanging="10"/>
        <w:jc w:val="both"/>
        <w:rPr>
          <w:color w:val="000000" w:themeColor="text1"/>
        </w:rPr>
      </w:pPr>
      <w:r w:rsidRPr="000D512C">
        <w:rPr>
          <w:color w:val="000000" w:themeColor="text1"/>
        </w:rPr>
        <w:t>The Faculty of Health Sciences</w:t>
      </w:r>
    </w:p>
    <w:p w14:paraId="045572AF" w14:textId="77777777" w:rsidR="00212F94" w:rsidRPr="000D512C" w:rsidRDefault="00212F94" w:rsidP="008A16AA">
      <w:pPr>
        <w:pStyle w:val="Heading1"/>
        <w:ind w:left="0"/>
        <w:jc w:val="both"/>
        <w:rPr>
          <w:b w:val="0"/>
          <w:bCs w:val="0"/>
          <w:color w:val="000000" w:themeColor="text1"/>
        </w:rPr>
      </w:pPr>
      <w:r w:rsidRPr="000D512C">
        <w:rPr>
          <w:rFonts w:eastAsiaTheme="minorHAnsi"/>
          <w:b w:val="0"/>
          <w:bCs w:val="0"/>
          <w:color w:val="000000" w:themeColor="text1"/>
          <w:lang w:bidi="ar-SA"/>
        </w:rPr>
        <w:t xml:space="preserve">FHS is located on the unceded traditional territories of the Coast Salish peoples, including the </w:t>
      </w:r>
      <w:proofErr w:type="spellStart"/>
      <w:r w:rsidRPr="000D512C">
        <w:rPr>
          <w:rFonts w:eastAsiaTheme="minorHAnsi"/>
          <w:b w:val="0"/>
          <w:bCs w:val="0"/>
          <w:color w:val="000000" w:themeColor="text1"/>
          <w:lang w:bidi="ar-SA"/>
        </w:rPr>
        <w:t>səl̓ilw̓ətaʔɬ</w:t>
      </w:r>
      <w:proofErr w:type="spellEnd"/>
      <w:r w:rsidRPr="000D512C">
        <w:rPr>
          <w:rFonts w:eastAsiaTheme="minorHAnsi"/>
          <w:b w:val="0"/>
          <w:bCs w:val="0"/>
          <w:color w:val="000000" w:themeColor="text1"/>
          <w:lang w:bidi="ar-SA"/>
        </w:rPr>
        <w:t xml:space="preserve"> (Tsleil-Waututh), </w:t>
      </w:r>
      <w:proofErr w:type="spellStart"/>
      <w:r w:rsidRPr="000D512C">
        <w:rPr>
          <w:rFonts w:eastAsiaTheme="minorHAnsi"/>
          <w:b w:val="0"/>
          <w:bCs w:val="0"/>
          <w:color w:val="000000" w:themeColor="text1"/>
          <w:lang w:bidi="ar-SA"/>
        </w:rPr>
        <w:t>kʷikʷəƛ̓əm</w:t>
      </w:r>
      <w:proofErr w:type="spellEnd"/>
      <w:r w:rsidRPr="000D512C">
        <w:rPr>
          <w:rFonts w:eastAsiaTheme="minorHAnsi"/>
          <w:b w:val="0"/>
          <w:bCs w:val="0"/>
          <w:color w:val="000000" w:themeColor="text1"/>
          <w:lang w:bidi="ar-SA"/>
        </w:rPr>
        <w:t xml:space="preserve"> (Kwikwetlem), Sḵwx̱wú7mesh </w:t>
      </w:r>
      <w:proofErr w:type="spellStart"/>
      <w:r w:rsidRPr="000D512C">
        <w:rPr>
          <w:rFonts w:eastAsiaTheme="minorHAnsi"/>
          <w:b w:val="0"/>
          <w:bCs w:val="0"/>
          <w:color w:val="000000" w:themeColor="text1"/>
          <w:lang w:bidi="ar-SA"/>
        </w:rPr>
        <w:t>Úxwumixw</w:t>
      </w:r>
      <w:proofErr w:type="spellEnd"/>
      <w:r w:rsidRPr="000D512C">
        <w:rPr>
          <w:rFonts w:eastAsiaTheme="minorHAnsi"/>
          <w:b w:val="0"/>
          <w:bCs w:val="0"/>
          <w:color w:val="000000" w:themeColor="text1"/>
          <w:lang w:bidi="ar-SA"/>
        </w:rPr>
        <w:t xml:space="preserve"> (Squamish) and </w:t>
      </w:r>
      <w:proofErr w:type="spellStart"/>
      <w:r w:rsidRPr="000D512C">
        <w:rPr>
          <w:rFonts w:eastAsiaTheme="minorHAnsi"/>
          <w:b w:val="0"/>
          <w:bCs w:val="0"/>
          <w:color w:val="000000" w:themeColor="text1"/>
          <w:lang w:bidi="ar-SA"/>
        </w:rPr>
        <w:t>xʷməθkʷəy̓əm</w:t>
      </w:r>
      <w:proofErr w:type="spellEnd"/>
      <w:r w:rsidRPr="000D512C">
        <w:rPr>
          <w:rFonts w:eastAsiaTheme="minorHAnsi"/>
          <w:b w:val="0"/>
          <w:bCs w:val="0"/>
          <w:color w:val="000000" w:themeColor="text1"/>
          <w:lang w:bidi="ar-SA"/>
        </w:rPr>
        <w:t xml:space="preserve"> (Musqueam) Nations at the SFU Burnaby campus. Created in 2005, the mission of the </w:t>
      </w:r>
      <w:proofErr w:type="gramStart"/>
      <w:r w:rsidRPr="000D512C">
        <w:rPr>
          <w:rFonts w:eastAsiaTheme="minorHAnsi"/>
          <w:b w:val="0"/>
          <w:bCs w:val="0"/>
          <w:color w:val="000000" w:themeColor="text1"/>
          <w:lang w:bidi="ar-SA"/>
        </w:rPr>
        <w:t>Faculty</w:t>
      </w:r>
      <w:proofErr w:type="gramEnd"/>
      <w:r w:rsidRPr="000D512C">
        <w:rPr>
          <w:rFonts w:eastAsiaTheme="minorHAnsi"/>
          <w:b w:val="0"/>
          <w:bCs w:val="0"/>
          <w:color w:val="000000" w:themeColor="text1"/>
          <w:lang w:bidi="ar-SA"/>
        </w:rPr>
        <w:t xml:space="preserve"> is to improve the health of individuals and populations and to reduce health inequities through excellence in interdisciplinary research and education, in partnership with local, national, and global communities. FHS is committed to social justice, respect for human dignity, and equity. The successful candidate will join a diverse and dynamic team of more than 50 multi-disciplinary faculty members and will have the opportunity to engage with and teach outstanding students in the PhD, MSc, MPH, and BA/BSc programs. The </w:t>
      </w:r>
      <w:proofErr w:type="gramStart"/>
      <w:r w:rsidRPr="000D512C">
        <w:rPr>
          <w:rFonts w:eastAsiaTheme="minorHAnsi"/>
          <w:b w:val="0"/>
          <w:bCs w:val="0"/>
          <w:color w:val="000000" w:themeColor="text1"/>
          <w:lang w:bidi="ar-SA"/>
        </w:rPr>
        <w:t>Faculty</w:t>
      </w:r>
      <w:proofErr w:type="gramEnd"/>
      <w:r w:rsidRPr="000D512C">
        <w:rPr>
          <w:rFonts w:eastAsiaTheme="minorHAnsi"/>
          <w:b w:val="0"/>
          <w:bCs w:val="0"/>
          <w:color w:val="000000" w:themeColor="text1"/>
          <w:lang w:bidi="ar-SA"/>
        </w:rPr>
        <w:t xml:space="preserve"> maintains collaborative agreements and partnerships with the BC government, regional health authorities, the First Nations Health Authority, research </w:t>
      </w:r>
      <w:proofErr w:type="spellStart"/>
      <w:r w:rsidRPr="000D512C">
        <w:rPr>
          <w:rFonts w:eastAsiaTheme="minorHAnsi"/>
          <w:b w:val="0"/>
          <w:bCs w:val="0"/>
          <w:color w:val="000000" w:themeColor="text1"/>
          <w:lang w:bidi="ar-SA"/>
        </w:rPr>
        <w:t>centres</w:t>
      </w:r>
      <w:proofErr w:type="spellEnd"/>
      <w:r w:rsidRPr="000D512C">
        <w:rPr>
          <w:rFonts w:eastAsiaTheme="minorHAnsi"/>
          <w:b w:val="0"/>
          <w:bCs w:val="0"/>
          <w:color w:val="000000" w:themeColor="text1"/>
          <w:lang w:bidi="ar-SA"/>
        </w:rPr>
        <w:t>, and other health agencies.</w:t>
      </w:r>
    </w:p>
    <w:p w14:paraId="5A0E8714" w14:textId="77777777" w:rsidR="00B52D00" w:rsidRPr="000D512C" w:rsidRDefault="00B52D00" w:rsidP="008A16AA">
      <w:pPr>
        <w:pStyle w:val="Heading1"/>
        <w:ind w:left="0"/>
        <w:jc w:val="both"/>
        <w:rPr>
          <w:color w:val="000000" w:themeColor="text1"/>
        </w:rPr>
      </w:pPr>
    </w:p>
    <w:p w14:paraId="11965908" w14:textId="46FF2393" w:rsidR="00B52D00" w:rsidRPr="000D512C" w:rsidRDefault="00B52D00" w:rsidP="00E15533">
      <w:pPr>
        <w:pStyle w:val="Heading1"/>
        <w:ind w:left="0"/>
        <w:jc w:val="both"/>
      </w:pPr>
      <w:r w:rsidRPr="000D512C">
        <w:rPr>
          <w:color w:val="000000" w:themeColor="text1"/>
        </w:rPr>
        <w:t>The Position</w:t>
      </w:r>
    </w:p>
    <w:p w14:paraId="4096D4EB" w14:textId="3BF0CD12" w:rsidR="00B52D00" w:rsidRPr="000D512C" w:rsidRDefault="00B52D00" w:rsidP="008A16AA">
      <w:pPr>
        <w:pStyle w:val="BodyText"/>
        <w:spacing w:before="1"/>
        <w:ind w:right="159" w:hanging="10"/>
        <w:jc w:val="both"/>
        <w:rPr>
          <w:color w:val="000000" w:themeColor="text1"/>
        </w:rPr>
      </w:pPr>
      <w:r w:rsidRPr="000D512C">
        <w:rPr>
          <w:color w:val="000000" w:themeColor="text1"/>
          <w:spacing w:val="-3"/>
        </w:rPr>
        <w:t xml:space="preserve">We </w:t>
      </w:r>
      <w:r w:rsidRPr="000D512C">
        <w:rPr>
          <w:color w:val="000000" w:themeColor="text1"/>
        </w:rPr>
        <w:t xml:space="preserve">seek a scholar whose program of research uses Indigenous methodologies to build Indigenous peoples’ right to self-determine their own health and wellness journeys. The successful applicant will be familiar with the </w:t>
      </w:r>
      <w:r w:rsidR="00DB6422" w:rsidRPr="000D512C">
        <w:rPr>
          <w:color w:val="000000" w:themeColor="text1"/>
        </w:rPr>
        <w:t xml:space="preserve">provincial </w:t>
      </w:r>
      <w:r w:rsidRPr="000D512C">
        <w:rPr>
          <w:color w:val="000000" w:themeColor="text1"/>
        </w:rPr>
        <w:t>health system</w:t>
      </w:r>
      <w:r w:rsidR="001A6871" w:rsidRPr="000D512C">
        <w:rPr>
          <w:color w:val="000000" w:themeColor="text1"/>
        </w:rPr>
        <w:t>,</w:t>
      </w:r>
      <w:r w:rsidRPr="000D512C">
        <w:rPr>
          <w:color w:val="000000" w:themeColor="text1"/>
        </w:rPr>
        <w:t xml:space="preserve"> </w:t>
      </w:r>
      <w:r w:rsidR="005D3C95" w:rsidRPr="000D512C">
        <w:rPr>
          <w:color w:val="000000" w:themeColor="text1"/>
        </w:rPr>
        <w:t>as well as</w:t>
      </w:r>
      <w:r w:rsidRPr="000D512C">
        <w:rPr>
          <w:color w:val="000000" w:themeColor="text1"/>
        </w:rPr>
        <w:t xml:space="preserve"> have</w:t>
      </w:r>
      <w:r w:rsidR="00A031EC">
        <w:rPr>
          <w:color w:val="000000" w:themeColor="text1"/>
        </w:rPr>
        <w:t xml:space="preserve"> </w:t>
      </w:r>
      <w:r w:rsidRPr="000D512C">
        <w:rPr>
          <w:color w:val="000000" w:themeColor="text1"/>
        </w:rPr>
        <w:t xml:space="preserve">established </w:t>
      </w:r>
      <w:r w:rsidR="001C728C" w:rsidRPr="000D512C">
        <w:rPr>
          <w:color w:val="000000" w:themeColor="text1"/>
        </w:rPr>
        <w:t>partnership</w:t>
      </w:r>
      <w:r w:rsidR="00247B3C">
        <w:rPr>
          <w:color w:val="000000" w:themeColor="text1"/>
        </w:rPr>
        <w:t>/partnerships</w:t>
      </w:r>
      <w:r w:rsidRPr="000D512C">
        <w:rPr>
          <w:color w:val="000000" w:themeColor="text1"/>
        </w:rPr>
        <w:t xml:space="preserve"> with Indigenous </w:t>
      </w:r>
      <w:r w:rsidR="00626669" w:rsidRPr="000D512C">
        <w:rPr>
          <w:color w:val="000000" w:themeColor="text1"/>
        </w:rPr>
        <w:t xml:space="preserve">nations, </w:t>
      </w:r>
      <w:r w:rsidRPr="000D512C">
        <w:rPr>
          <w:color w:val="000000" w:themeColor="text1"/>
        </w:rPr>
        <w:t>communit</w:t>
      </w:r>
      <w:r w:rsidR="00626669" w:rsidRPr="000D512C">
        <w:rPr>
          <w:color w:val="000000" w:themeColor="text1"/>
        </w:rPr>
        <w:t>ies</w:t>
      </w:r>
      <w:r w:rsidR="001A6871" w:rsidRPr="000D512C">
        <w:rPr>
          <w:color w:val="000000" w:themeColor="text1"/>
        </w:rPr>
        <w:t>,</w:t>
      </w:r>
      <w:r w:rsidR="00F10321" w:rsidRPr="000D512C">
        <w:rPr>
          <w:color w:val="000000" w:themeColor="text1"/>
        </w:rPr>
        <w:t xml:space="preserve"> and/or organizations</w:t>
      </w:r>
      <w:r w:rsidR="005D3C95" w:rsidRPr="000D512C">
        <w:rPr>
          <w:color w:val="000000" w:themeColor="text1"/>
        </w:rPr>
        <w:t>,</w:t>
      </w:r>
      <w:r w:rsidRPr="000D512C">
        <w:rPr>
          <w:color w:val="000000" w:themeColor="text1"/>
        </w:rPr>
        <w:t xml:space="preserve"> in British Columbia (BC), Canada.</w:t>
      </w:r>
    </w:p>
    <w:p w14:paraId="75730758" w14:textId="77777777" w:rsidR="00B52D00" w:rsidRPr="000D512C" w:rsidRDefault="00B52D00" w:rsidP="008A16AA">
      <w:pPr>
        <w:pStyle w:val="BodyText"/>
        <w:spacing w:before="1"/>
        <w:ind w:right="159" w:hanging="10"/>
        <w:jc w:val="both"/>
        <w:rPr>
          <w:color w:val="000000" w:themeColor="text1"/>
          <w:lang w:val="en-CA"/>
        </w:rPr>
      </w:pPr>
    </w:p>
    <w:p w14:paraId="58EDC237" w14:textId="72B2F0D9" w:rsidR="00B52D00" w:rsidRPr="000D512C" w:rsidRDefault="00B52D00" w:rsidP="008A16AA">
      <w:pPr>
        <w:pStyle w:val="BodyText"/>
        <w:spacing w:before="1"/>
        <w:ind w:right="159" w:hanging="10"/>
        <w:jc w:val="both"/>
        <w:rPr>
          <w:color w:val="000000" w:themeColor="text1"/>
        </w:rPr>
      </w:pPr>
      <w:r w:rsidRPr="000D512C">
        <w:rPr>
          <w:color w:val="000000" w:themeColor="text1"/>
        </w:rPr>
        <w:t xml:space="preserve">The successful applicant will be expected to engage in research on Indigenous health governance in collaboration with partners, including the </w:t>
      </w:r>
      <w:hyperlink r:id="rId15" w:history="1">
        <w:r w:rsidRPr="000D512C">
          <w:rPr>
            <w:rStyle w:val="Hyperlink"/>
          </w:rPr>
          <w:t>BC First Nations Health Authority</w:t>
        </w:r>
      </w:hyperlink>
      <w:r w:rsidRPr="000D512C">
        <w:rPr>
          <w:color w:val="000000" w:themeColor="text1"/>
        </w:rPr>
        <w:t xml:space="preserve"> (FNHA). FNHA is the health and wellness partner to over 200 diverse First Nations communities and citizens across BC</w:t>
      </w:r>
      <w:r w:rsidR="001D6AF6" w:rsidRPr="000D512C">
        <w:rPr>
          <w:color w:val="000000" w:themeColor="text1"/>
        </w:rPr>
        <w:t xml:space="preserve">, and </w:t>
      </w:r>
      <w:r w:rsidR="008A0537" w:rsidRPr="000D512C">
        <w:rPr>
          <w:color w:val="000000" w:themeColor="text1"/>
        </w:rPr>
        <w:t xml:space="preserve">has a </w:t>
      </w:r>
      <w:hyperlink r:id="rId16" w:history="1">
        <w:r w:rsidR="008A0537" w:rsidRPr="000D512C">
          <w:rPr>
            <w:rStyle w:val="Hyperlink"/>
          </w:rPr>
          <w:t>Research Affiliation Agreement</w:t>
        </w:r>
      </w:hyperlink>
      <w:r w:rsidR="008A0537" w:rsidRPr="000D512C">
        <w:rPr>
          <w:color w:val="000000" w:themeColor="text1"/>
        </w:rPr>
        <w:t xml:space="preserve"> with SFU. </w:t>
      </w:r>
      <w:r w:rsidR="00CB1990" w:rsidRPr="000D512C">
        <w:rPr>
          <w:color w:val="000000" w:themeColor="text1"/>
        </w:rPr>
        <w:t>T</w:t>
      </w:r>
      <w:r w:rsidRPr="000D512C">
        <w:rPr>
          <w:color w:val="000000" w:themeColor="text1"/>
        </w:rPr>
        <w:t xml:space="preserve">he candidate will help FHS </w:t>
      </w:r>
      <w:r w:rsidRPr="000D512C">
        <w:rPr>
          <w:color w:val="000000" w:themeColor="text1"/>
        </w:rPr>
        <w:lastRenderedPageBreak/>
        <w:t xml:space="preserve">support and enforce reciprocal recognition and respectful relationships with Indigenous communities. They will be expected to assume the leadership of the Centre for Collaborative Action on Indigenous Health Governance, which will have a shared governance model with the FNHA. </w:t>
      </w:r>
      <w:bookmarkStart w:id="0" w:name="_bookmark0"/>
      <w:bookmarkEnd w:id="0"/>
      <w:r w:rsidRPr="000D512C">
        <w:rPr>
          <w:color w:val="000000" w:themeColor="text1"/>
        </w:rPr>
        <w:t xml:space="preserve">A reduced teaching load (1.5 courses per year) will </w:t>
      </w:r>
      <w:r w:rsidRPr="000D512C">
        <w:rPr>
          <w:color w:val="000000" w:themeColor="text1"/>
          <w:spacing w:val="-3"/>
        </w:rPr>
        <w:t xml:space="preserve">be </w:t>
      </w:r>
      <w:r w:rsidRPr="000D512C">
        <w:rPr>
          <w:color w:val="000000" w:themeColor="text1"/>
        </w:rPr>
        <w:t xml:space="preserve">provided during the term of the </w:t>
      </w:r>
      <w:r w:rsidRPr="000D512C">
        <w:rPr>
          <w:color w:val="000000" w:themeColor="text1"/>
          <w:spacing w:val="-3"/>
        </w:rPr>
        <w:t xml:space="preserve">Tier </w:t>
      </w:r>
      <w:r w:rsidRPr="000D512C">
        <w:rPr>
          <w:color w:val="000000" w:themeColor="text1"/>
        </w:rPr>
        <w:t xml:space="preserve">2 Chair, and the successful applicant will be expected to actively contribute to teaching </w:t>
      </w:r>
      <w:r w:rsidRPr="000D512C">
        <w:rPr>
          <w:color w:val="000000" w:themeColor="text1"/>
          <w:spacing w:val="-3"/>
        </w:rPr>
        <w:t xml:space="preserve">in </w:t>
      </w:r>
      <w:r w:rsidRPr="000D512C">
        <w:rPr>
          <w:color w:val="000000" w:themeColor="text1"/>
        </w:rPr>
        <w:t>Indigenous health, as well as supervising graduate</w:t>
      </w:r>
      <w:r w:rsidRPr="000D512C">
        <w:rPr>
          <w:color w:val="000000" w:themeColor="text1"/>
          <w:spacing w:val="-20"/>
        </w:rPr>
        <w:t xml:space="preserve"> </w:t>
      </w:r>
      <w:r w:rsidRPr="000D512C">
        <w:rPr>
          <w:color w:val="000000" w:themeColor="text1"/>
        </w:rPr>
        <w:t>students.</w:t>
      </w:r>
    </w:p>
    <w:p w14:paraId="7E52A216" w14:textId="11F54533" w:rsidR="00F80F1B" w:rsidRPr="000D512C" w:rsidRDefault="00F80F1B" w:rsidP="008A16AA">
      <w:pPr>
        <w:spacing w:after="0" w:line="240" w:lineRule="auto"/>
        <w:jc w:val="both"/>
        <w:rPr>
          <w:rFonts w:ascii="Times New Roman" w:eastAsia="Times New Roman" w:hAnsi="Times New Roman" w:cs="Times New Roman"/>
          <w:color w:val="000000" w:themeColor="text1"/>
          <w:sz w:val="24"/>
          <w:lang w:val="en-CA"/>
        </w:rPr>
      </w:pPr>
    </w:p>
    <w:p w14:paraId="72EF23F2" w14:textId="6C280C4D" w:rsidR="003E777A" w:rsidRPr="000D512C" w:rsidRDefault="00BA4304" w:rsidP="008A16AA">
      <w:pPr>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CRC appointments use a two-step application process where candidates must first apply to an open job posting to the university and then submit an application for</w:t>
      </w:r>
      <w:r w:rsidR="00030CC4">
        <w:rPr>
          <w:rFonts w:ascii="Times New Roman" w:hAnsi="Times New Roman" w:cs="Times New Roman"/>
          <w:color w:val="000000" w:themeColor="text1"/>
          <w:sz w:val="24"/>
        </w:rPr>
        <w:t xml:space="preserve"> external</w:t>
      </w:r>
      <w:r w:rsidRPr="000D512C">
        <w:rPr>
          <w:rFonts w:ascii="Times New Roman" w:hAnsi="Times New Roman" w:cs="Times New Roman"/>
          <w:color w:val="000000" w:themeColor="text1"/>
          <w:sz w:val="24"/>
        </w:rPr>
        <w:t xml:space="preserve"> peer review. </w:t>
      </w:r>
      <w:r w:rsidR="00BD5F67" w:rsidRPr="000D512C">
        <w:rPr>
          <w:rFonts w:ascii="Times New Roman" w:hAnsi="Times New Roman" w:cs="Times New Roman"/>
          <w:color w:val="000000" w:themeColor="text1"/>
          <w:sz w:val="24"/>
        </w:rPr>
        <w:t>This</w:t>
      </w:r>
      <w:r w:rsidR="00F96437" w:rsidRPr="000D512C">
        <w:rPr>
          <w:rFonts w:ascii="Times New Roman" w:hAnsi="Times New Roman" w:cs="Times New Roman"/>
          <w:color w:val="000000" w:themeColor="text1"/>
          <w:sz w:val="24"/>
        </w:rPr>
        <w:t xml:space="preserve"> tenure-track</w:t>
      </w:r>
      <w:r w:rsidR="00BD5F67" w:rsidRPr="000D512C">
        <w:rPr>
          <w:rFonts w:ascii="Times New Roman" w:hAnsi="Times New Roman" w:cs="Times New Roman"/>
          <w:color w:val="000000" w:themeColor="text1"/>
          <w:sz w:val="24"/>
        </w:rPr>
        <w:t xml:space="preserve"> CRC appointment opportunity is </w:t>
      </w:r>
      <w:r w:rsidR="003E777A" w:rsidRPr="000D512C">
        <w:rPr>
          <w:rFonts w:ascii="Times New Roman" w:hAnsi="Times New Roman" w:cs="Times New Roman"/>
          <w:color w:val="000000" w:themeColor="text1"/>
          <w:sz w:val="24"/>
        </w:rPr>
        <w:t xml:space="preserve">intended for emerging scholars in </w:t>
      </w:r>
      <w:r w:rsidR="00DD26C2" w:rsidRPr="000D512C">
        <w:rPr>
          <w:rFonts w:ascii="Times New Roman" w:hAnsi="Times New Roman" w:cs="Times New Roman"/>
          <w:color w:val="000000" w:themeColor="text1"/>
          <w:sz w:val="24"/>
        </w:rPr>
        <w:t>a related health or social science field</w:t>
      </w:r>
      <w:r w:rsidR="003E777A" w:rsidRPr="000D512C">
        <w:rPr>
          <w:rFonts w:ascii="Times New Roman" w:hAnsi="Times New Roman" w:cs="Times New Roman"/>
          <w:color w:val="000000" w:themeColor="text1"/>
          <w:sz w:val="24"/>
        </w:rPr>
        <w:t>, at the rank of assistant or associate professor (or those who possess the necessary qualification</w:t>
      </w:r>
      <w:r w:rsidR="00601900" w:rsidRPr="000D512C">
        <w:rPr>
          <w:rFonts w:ascii="Times New Roman" w:hAnsi="Times New Roman" w:cs="Times New Roman"/>
          <w:color w:val="000000" w:themeColor="text1"/>
          <w:sz w:val="24"/>
        </w:rPr>
        <w:t>s</w:t>
      </w:r>
      <w:r w:rsidR="003E777A" w:rsidRPr="000D512C">
        <w:rPr>
          <w:rFonts w:ascii="Times New Roman" w:hAnsi="Times New Roman" w:cs="Times New Roman"/>
          <w:color w:val="000000" w:themeColor="text1"/>
          <w:sz w:val="24"/>
        </w:rPr>
        <w:t xml:space="preserve"> to be appointed to these levels).</w:t>
      </w:r>
      <w:r w:rsidR="00B52D00" w:rsidRPr="000D512C">
        <w:rPr>
          <w:rFonts w:ascii="Times New Roman" w:hAnsi="Times New Roman" w:cs="Times New Roman"/>
          <w:color w:val="000000" w:themeColor="text1"/>
          <w:sz w:val="24"/>
        </w:rPr>
        <w:t xml:space="preserve"> The applicant’s research area should primarily align with the mandate of the Canadian Institutes of Health Research (CIHR) or the Social Sciences and Humanities Research Council (SSHRC)</w:t>
      </w:r>
      <w:r w:rsidR="001A6871" w:rsidRPr="000D512C">
        <w:rPr>
          <w:rFonts w:ascii="Times New Roman" w:hAnsi="Times New Roman" w:cs="Times New Roman"/>
          <w:color w:val="000000" w:themeColor="text1"/>
          <w:sz w:val="24"/>
        </w:rPr>
        <w:t>,</w:t>
      </w:r>
      <w:r w:rsidR="00B52D00" w:rsidRPr="000D512C">
        <w:rPr>
          <w:rFonts w:ascii="Times New Roman" w:hAnsi="Times New Roman" w:cs="Times New Roman"/>
          <w:color w:val="000000" w:themeColor="text1"/>
          <w:sz w:val="24"/>
        </w:rPr>
        <w:t xml:space="preserve"> as outlined in the </w:t>
      </w:r>
      <w:hyperlink r:id="rId17" w:history="1">
        <w:r w:rsidR="00B52D00" w:rsidRPr="000D512C">
          <w:rPr>
            <w:rStyle w:val="Hyperlink"/>
            <w:rFonts w:ascii="Times New Roman" w:hAnsi="Times New Roman" w:cs="Times New Roman"/>
            <w:i/>
            <w:iCs/>
            <w:color w:val="000000" w:themeColor="text1"/>
            <w:sz w:val="24"/>
          </w:rPr>
          <w:t>Guidelines for Selecting the Appropriate Federal Granting Agency</w:t>
        </w:r>
      </w:hyperlink>
      <w:r w:rsidR="00B52D00" w:rsidRPr="000D512C">
        <w:rPr>
          <w:rFonts w:ascii="Times New Roman" w:hAnsi="Times New Roman" w:cs="Times New Roman"/>
          <w:i/>
          <w:iCs/>
          <w:color w:val="000000" w:themeColor="text1"/>
          <w:sz w:val="24"/>
        </w:rPr>
        <w:t>.</w:t>
      </w:r>
    </w:p>
    <w:p w14:paraId="01E286F5" w14:textId="7EC3EBAE" w:rsidR="00BD5F67" w:rsidRPr="000D512C" w:rsidRDefault="00BD5F67" w:rsidP="008A16AA">
      <w:pPr>
        <w:jc w:val="both"/>
        <w:rPr>
          <w:rStyle w:val="Hyperlink"/>
          <w:rFonts w:ascii="Times New Roman" w:hAnsi="Times New Roman" w:cs="Times New Roman"/>
          <w:color w:val="000000" w:themeColor="text1"/>
          <w:sz w:val="24"/>
        </w:rPr>
      </w:pPr>
      <w:r w:rsidRPr="000D512C">
        <w:rPr>
          <w:rFonts w:ascii="Times New Roman" w:hAnsi="Times New Roman" w:cs="Times New Roman"/>
          <w:color w:val="000000" w:themeColor="text1"/>
          <w:sz w:val="24"/>
        </w:rPr>
        <w:t>Tier 2 Chairs are intended for exceptional emerging scholars (i.e.</w:t>
      </w:r>
      <w:r w:rsidR="007E72FA" w:rsidRPr="000D512C">
        <w:rPr>
          <w:rFonts w:ascii="Times New Roman" w:hAnsi="Times New Roman" w:cs="Times New Roman"/>
          <w:color w:val="000000" w:themeColor="text1"/>
          <w:sz w:val="24"/>
        </w:rPr>
        <w:t>,</w:t>
      </w:r>
      <w:r w:rsidRPr="000D512C">
        <w:rPr>
          <w:rFonts w:ascii="Times New Roman" w:hAnsi="Times New Roman" w:cs="Times New Roman"/>
          <w:color w:val="000000" w:themeColor="text1"/>
          <w:sz w:val="24"/>
        </w:rPr>
        <w:t xml:space="preserve"> candidate must have been an active researcher in their field for fewer than 10 years at the time of nomination). Applicants who are more than 10 years from their highest degree (and wher</w:t>
      </w:r>
      <w:r w:rsidR="007E72FA" w:rsidRPr="000D512C">
        <w:rPr>
          <w:rFonts w:ascii="Times New Roman" w:hAnsi="Times New Roman" w:cs="Times New Roman"/>
          <w:color w:val="000000" w:themeColor="text1"/>
          <w:sz w:val="24"/>
        </w:rPr>
        <w:t xml:space="preserve">e career breaks exist, </w:t>
      </w:r>
      <w:r w:rsidR="001A6871" w:rsidRPr="000D512C">
        <w:rPr>
          <w:rFonts w:ascii="Times New Roman" w:hAnsi="Times New Roman" w:cs="Times New Roman"/>
          <w:color w:val="000000" w:themeColor="text1"/>
          <w:sz w:val="24"/>
        </w:rPr>
        <w:t>such as</w:t>
      </w:r>
      <w:r w:rsidRPr="000D512C">
        <w:rPr>
          <w:rFonts w:ascii="Times New Roman" w:hAnsi="Times New Roman" w:cs="Times New Roman"/>
          <w:color w:val="000000" w:themeColor="text1"/>
          <w:sz w:val="24"/>
        </w:rPr>
        <w:t xml:space="preserve"> </w:t>
      </w:r>
      <w:r w:rsidR="007E72FA" w:rsidRPr="000D512C">
        <w:rPr>
          <w:rFonts w:ascii="Times New Roman" w:hAnsi="Times New Roman" w:cs="Times New Roman"/>
          <w:color w:val="000000" w:themeColor="text1"/>
          <w:sz w:val="24"/>
        </w:rPr>
        <w:t>parental</w:t>
      </w:r>
      <w:r w:rsidRPr="000D512C">
        <w:rPr>
          <w:rFonts w:ascii="Times New Roman" w:hAnsi="Times New Roman" w:cs="Times New Roman"/>
          <w:color w:val="000000" w:themeColor="text1"/>
          <w:sz w:val="24"/>
        </w:rPr>
        <w:t xml:space="preserve"> leave, extended sic</w:t>
      </w:r>
      <w:r w:rsidR="007E72FA" w:rsidRPr="000D512C">
        <w:rPr>
          <w:rFonts w:ascii="Times New Roman" w:hAnsi="Times New Roman" w:cs="Times New Roman"/>
          <w:color w:val="000000" w:themeColor="text1"/>
          <w:sz w:val="24"/>
        </w:rPr>
        <w:t>k leave, clinical training etc.</w:t>
      </w:r>
      <w:r w:rsidRPr="000D512C">
        <w:rPr>
          <w:rFonts w:ascii="Times New Roman" w:hAnsi="Times New Roman" w:cs="Times New Roman"/>
          <w:color w:val="000000" w:themeColor="text1"/>
          <w:sz w:val="24"/>
        </w:rPr>
        <w:t xml:space="preserve">) may have their eligibility for a Tier 2 </w:t>
      </w:r>
      <w:r w:rsidR="003E777A" w:rsidRPr="000D512C">
        <w:rPr>
          <w:rFonts w:ascii="Times New Roman" w:hAnsi="Times New Roman" w:cs="Times New Roman"/>
          <w:color w:val="000000" w:themeColor="text1"/>
          <w:sz w:val="24"/>
        </w:rPr>
        <w:t>CRC</w:t>
      </w:r>
      <w:r w:rsidRPr="000D512C">
        <w:rPr>
          <w:rFonts w:ascii="Times New Roman" w:hAnsi="Times New Roman" w:cs="Times New Roman"/>
          <w:color w:val="000000" w:themeColor="text1"/>
          <w:sz w:val="24"/>
        </w:rPr>
        <w:t xml:space="preserve"> assessed through the program’s Tier 2 justification process; please see </w:t>
      </w:r>
      <w:r w:rsidR="003E777A" w:rsidRPr="000D512C">
        <w:rPr>
          <w:rFonts w:ascii="Times New Roman" w:hAnsi="Times New Roman" w:cs="Times New Roman"/>
          <w:color w:val="000000" w:themeColor="text1"/>
          <w:sz w:val="24"/>
        </w:rPr>
        <w:t xml:space="preserve">the </w:t>
      </w:r>
      <w:hyperlink r:id="rId18" w:anchor="s2" w:history="1">
        <w:r w:rsidRPr="000D512C">
          <w:rPr>
            <w:rStyle w:val="Hyperlink"/>
            <w:rFonts w:ascii="Times New Roman" w:hAnsi="Times New Roman" w:cs="Times New Roman"/>
            <w:color w:val="000000" w:themeColor="text1"/>
            <w:sz w:val="24"/>
          </w:rPr>
          <w:t>CRC website for eligibility details</w:t>
        </w:r>
      </w:hyperlink>
      <w:r w:rsidR="0063280D" w:rsidRPr="000D512C">
        <w:rPr>
          <w:rStyle w:val="Hyperlink"/>
          <w:rFonts w:ascii="Times New Roman" w:hAnsi="Times New Roman" w:cs="Times New Roman"/>
          <w:color w:val="000000" w:themeColor="text1"/>
          <w:sz w:val="24"/>
        </w:rPr>
        <w:t>.</w:t>
      </w:r>
    </w:p>
    <w:p w14:paraId="68576698" w14:textId="77777777" w:rsidR="00E26193" w:rsidRPr="000D512C" w:rsidRDefault="00E26193" w:rsidP="008A16AA">
      <w:pPr>
        <w:pStyle w:val="Heading1"/>
        <w:ind w:left="0"/>
        <w:jc w:val="both"/>
        <w:rPr>
          <w:color w:val="000000" w:themeColor="text1"/>
        </w:rPr>
      </w:pPr>
      <w:r w:rsidRPr="000D512C">
        <w:rPr>
          <w:color w:val="000000" w:themeColor="text1"/>
        </w:rPr>
        <w:t>Candidate Requirements:</w:t>
      </w:r>
    </w:p>
    <w:p w14:paraId="7C07D545" w14:textId="1E49AF80" w:rsidR="00E26193" w:rsidRPr="000D512C" w:rsidRDefault="00E26193" w:rsidP="008A16AA">
      <w:pPr>
        <w:pStyle w:val="BodyText"/>
        <w:spacing w:before="1"/>
        <w:ind w:right="159" w:hanging="10"/>
        <w:jc w:val="both"/>
        <w:rPr>
          <w:color w:val="000000" w:themeColor="text1"/>
        </w:rPr>
      </w:pPr>
      <w:r w:rsidRPr="000D512C">
        <w:rPr>
          <w:color w:val="000000" w:themeColor="text1"/>
          <w:shd w:val="clear" w:color="auto" w:fill="FFFFFF"/>
        </w:rPr>
        <w:t xml:space="preserve">The search committee acknowledges that no single </w:t>
      </w:r>
      <w:r w:rsidR="00030CC4">
        <w:rPr>
          <w:color w:val="000000" w:themeColor="text1"/>
          <w:shd w:val="clear" w:color="auto" w:fill="FFFFFF"/>
        </w:rPr>
        <w:t>applicant</w:t>
      </w:r>
      <w:r w:rsidR="00030CC4" w:rsidRPr="000D512C">
        <w:rPr>
          <w:color w:val="000000" w:themeColor="text1"/>
          <w:shd w:val="clear" w:color="auto" w:fill="FFFFFF"/>
        </w:rPr>
        <w:t xml:space="preserve"> </w:t>
      </w:r>
      <w:r w:rsidRPr="000D512C">
        <w:rPr>
          <w:color w:val="000000" w:themeColor="text1"/>
          <w:shd w:val="clear" w:color="auto" w:fill="FFFFFF"/>
        </w:rPr>
        <w:t>is likely to meet all of the following criteria in equal measure</w:t>
      </w:r>
      <w:r w:rsidR="008668EF" w:rsidRPr="000D512C">
        <w:rPr>
          <w:color w:val="000000" w:themeColor="text1"/>
          <w:shd w:val="clear" w:color="auto" w:fill="FFFFFF"/>
        </w:rPr>
        <w:t xml:space="preserve"> and </w:t>
      </w:r>
      <w:r w:rsidR="00920D53" w:rsidRPr="000D512C">
        <w:rPr>
          <w:color w:val="000000" w:themeColor="text1"/>
          <w:shd w:val="clear" w:color="auto" w:fill="FFFFFF"/>
        </w:rPr>
        <w:t xml:space="preserve">interested </w:t>
      </w:r>
      <w:r w:rsidR="008668EF" w:rsidRPr="000D512C">
        <w:rPr>
          <w:color w:val="000000" w:themeColor="text1"/>
          <w:shd w:val="clear" w:color="auto" w:fill="FFFFFF"/>
        </w:rPr>
        <w:t>candidates of all backgrounds are encouraged to apply. T</w:t>
      </w:r>
      <w:r w:rsidRPr="000D512C">
        <w:rPr>
          <w:color w:val="000000" w:themeColor="text1"/>
          <w:shd w:val="clear" w:color="auto" w:fill="FFFFFF"/>
        </w:rPr>
        <w:t>he successful candidate will be expected to demonstrate:</w:t>
      </w:r>
    </w:p>
    <w:p w14:paraId="538DA22A" w14:textId="77777777" w:rsidR="00E26193" w:rsidRPr="000D512C" w:rsidRDefault="00E26193" w:rsidP="008A16AA">
      <w:pPr>
        <w:pStyle w:val="BodyText"/>
        <w:spacing w:before="1"/>
        <w:ind w:right="159"/>
        <w:jc w:val="both"/>
        <w:rPr>
          <w:color w:val="000000" w:themeColor="text1"/>
        </w:rPr>
      </w:pPr>
    </w:p>
    <w:p w14:paraId="7B9306E3" w14:textId="77777777" w:rsidR="00E26193" w:rsidRPr="000D512C" w:rsidRDefault="00E26193" w:rsidP="008A16AA">
      <w:pPr>
        <w:pStyle w:val="BodyText"/>
        <w:spacing w:before="1"/>
        <w:ind w:right="159"/>
        <w:jc w:val="both"/>
        <w:rPr>
          <w:color w:val="000000" w:themeColor="text1"/>
          <w:shd w:val="clear" w:color="auto" w:fill="FFFFFF"/>
        </w:rPr>
      </w:pPr>
      <w:r w:rsidRPr="000D512C">
        <w:rPr>
          <w:b/>
          <w:bCs/>
          <w:color w:val="000000" w:themeColor="text1"/>
        </w:rPr>
        <w:t>Experience:</w:t>
      </w:r>
    </w:p>
    <w:p w14:paraId="527C264E" w14:textId="77818794"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Strong, respectful, reciprocal relationships</w:t>
      </w:r>
      <w:r w:rsidR="001A6871" w:rsidRPr="000D512C">
        <w:rPr>
          <w:color w:val="000000" w:themeColor="text1"/>
          <w:shd w:val="clear" w:color="auto" w:fill="FFFFFF"/>
        </w:rPr>
        <w:t>,</w:t>
      </w:r>
      <w:r w:rsidRPr="000D512C">
        <w:rPr>
          <w:color w:val="000000" w:themeColor="text1"/>
          <w:shd w:val="clear" w:color="auto" w:fill="FFFFFF"/>
        </w:rPr>
        <w:t xml:space="preserve"> and engagement with Indigenous communities;</w:t>
      </w:r>
    </w:p>
    <w:p w14:paraId="7FD65147"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A network of colleagues and organizations engaged in collaborative efforts related to Indigenous knowledges;</w:t>
      </w:r>
    </w:p>
    <w:p w14:paraId="5BF913EB"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Capacity to build sustainable partnerships and secure external research grant funding;</w:t>
      </w:r>
    </w:p>
    <w:p w14:paraId="7D7DF369"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Success in working collaboratively with colleagues, students, and staff in academic, research, professional, and community contexts;</w:t>
      </w:r>
    </w:p>
    <w:p w14:paraId="63F00990"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Commitment to supporting research interests driven by Indigenous communities in BC, in addition to their own individual professional achievements;</w:t>
      </w:r>
    </w:p>
    <w:p w14:paraId="0AABD46C" w14:textId="77777777" w:rsidR="00E26193" w:rsidRPr="000D512C" w:rsidRDefault="00E26193" w:rsidP="008A16AA">
      <w:pPr>
        <w:pStyle w:val="BodyText"/>
        <w:numPr>
          <w:ilvl w:val="0"/>
          <w:numId w:val="15"/>
        </w:numPr>
        <w:spacing w:before="1"/>
        <w:ind w:left="426" w:right="159"/>
        <w:jc w:val="both"/>
        <w:rPr>
          <w:color w:val="000000" w:themeColor="text1"/>
        </w:rPr>
      </w:pPr>
      <w:r w:rsidRPr="000D512C">
        <w:rPr>
          <w:color w:val="000000" w:themeColor="text1"/>
          <w:shd w:val="clear" w:color="auto" w:fill="FFFFFF"/>
        </w:rPr>
        <w:t>Use of Indigenous methodologies;</w:t>
      </w:r>
    </w:p>
    <w:p w14:paraId="7D00F76A" w14:textId="77777777" w:rsidR="00E26193" w:rsidRPr="000D512C" w:rsidRDefault="00E26193" w:rsidP="008A16AA">
      <w:pPr>
        <w:pStyle w:val="BodyText"/>
        <w:numPr>
          <w:ilvl w:val="0"/>
          <w:numId w:val="15"/>
        </w:numPr>
        <w:spacing w:before="1"/>
        <w:ind w:left="426" w:right="159"/>
        <w:jc w:val="both"/>
        <w:rPr>
          <w:color w:val="000000" w:themeColor="text1"/>
        </w:rPr>
      </w:pPr>
      <w:r w:rsidRPr="000D512C">
        <w:rPr>
          <w:color w:val="000000" w:themeColor="text1"/>
          <w:shd w:val="clear" w:color="auto" w:fill="FFFFFF"/>
        </w:rPr>
        <w:t xml:space="preserve">Contributions to knowledge exchange, integration, and mobilization with Indigenous communities related to </w:t>
      </w:r>
      <w:r w:rsidRPr="000D512C">
        <w:rPr>
          <w:color w:val="000000" w:themeColor="text1"/>
        </w:rPr>
        <w:t>Indigenous people’s right to self-determine their own health and wellness journeys; and</w:t>
      </w:r>
    </w:p>
    <w:p w14:paraId="2920A8F3" w14:textId="77777777" w:rsidR="00E26193" w:rsidRPr="000D512C" w:rsidRDefault="00E26193" w:rsidP="008A16AA">
      <w:pPr>
        <w:pStyle w:val="BodyText"/>
        <w:numPr>
          <w:ilvl w:val="0"/>
          <w:numId w:val="15"/>
        </w:numPr>
        <w:spacing w:before="1"/>
        <w:ind w:left="426" w:right="159"/>
        <w:jc w:val="both"/>
        <w:rPr>
          <w:color w:val="000000" w:themeColor="text1"/>
        </w:rPr>
      </w:pPr>
      <w:r w:rsidRPr="000D512C">
        <w:rPr>
          <w:color w:val="000000" w:themeColor="text1"/>
          <w:shd w:val="clear" w:color="auto" w:fill="FFFFFF"/>
        </w:rPr>
        <w:t>Competence</w:t>
      </w:r>
      <w:r w:rsidRPr="000D512C">
        <w:rPr>
          <w:b/>
          <w:bCs/>
          <w:color w:val="000000" w:themeColor="text1"/>
        </w:rPr>
        <w:t xml:space="preserve"> </w:t>
      </w:r>
      <w:r w:rsidRPr="000D512C">
        <w:rPr>
          <w:color w:val="000000" w:themeColor="text1"/>
          <w:shd w:val="clear" w:color="auto" w:fill="FFFFFF"/>
        </w:rPr>
        <w:t>in Indigenous-based governance structures in BC.</w:t>
      </w:r>
    </w:p>
    <w:p w14:paraId="64FE4D77" w14:textId="77777777" w:rsidR="00E26193" w:rsidRPr="000D512C" w:rsidRDefault="00E26193" w:rsidP="008A16AA">
      <w:pPr>
        <w:pStyle w:val="BodyText"/>
        <w:spacing w:before="1"/>
        <w:ind w:left="66" w:right="159"/>
        <w:jc w:val="both"/>
        <w:rPr>
          <w:color w:val="000000" w:themeColor="text1"/>
        </w:rPr>
      </w:pPr>
    </w:p>
    <w:p w14:paraId="0AEEAA3F" w14:textId="77777777" w:rsidR="00E26193" w:rsidRPr="000D512C" w:rsidRDefault="00E26193" w:rsidP="008A16AA">
      <w:pPr>
        <w:pStyle w:val="BodyText"/>
        <w:spacing w:before="1"/>
        <w:ind w:right="159"/>
        <w:jc w:val="both"/>
        <w:rPr>
          <w:color w:val="000000" w:themeColor="text1"/>
        </w:rPr>
      </w:pPr>
      <w:r w:rsidRPr="000D512C">
        <w:rPr>
          <w:b/>
          <w:bCs/>
          <w:color w:val="000000" w:themeColor="text1"/>
        </w:rPr>
        <w:t>Interpersonal Skills:</w:t>
      </w:r>
    </w:p>
    <w:p w14:paraId="0105E877" w14:textId="77777777" w:rsidR="00E26193" w:rsidRPr="000D512C" w:rsidRDefault="00E26193" w:rsidP="008A16AA">
      <w:pPr>
        <w:pStyle w:val="BodyText"/>
        <w:numPr>
          <w:ilvl w:val="0"/>
          <w:numId w:val="15"/>
        </w:numPr>
        <w:spacing w:before="1"/>
        <w:ind w:left="426" w:right="159"/>
        <w:jc w:val="both"/>
        <w:rPr>
          <w:color w:val="000000" w:themeColor="text1"/>
        </w:rPr>
      </w:pPr>
      <w:r w:rsidRPr="000D512C">
        <w:rPr>
          <w:color w:val="000000" w:themeColor="text1"/>
          <w:shd w:val="clear" w:color="auto" w:fill="FFFFFF"/>
        </w:rPr>
        <w:t xml:space="preserve">Ability to foster respectful and reciprocal relationships across disciplinary, cultural, and </w:t>
      </w:r>
      <w:r w:rsidRPr="000D512C">
        <w:rPr>
          <w:color w:val="000000" w:themeColor="text1"/>
          <w:shd w:val="clear" w:color="auto" w:fill="FFFFFF"/>
        </w:rPr>
        <w:lastRenderedPageBreak/>
        <w:t>community differences, within academia, with external partners and in the province;</w:t>
      </w:r>
    </w:p>
    <w:p w14:paraId="5AB3CBD6"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Ability to cultivate a sense of respect, trust, and leadership among elders, knowledge keepers, research collaborators, community partners, faculty, staff, students, and trainees;</w:t>
      </w:r>
    </w:p>
    <w:p w14:paraId="3E9FA9D5" w14:textId="59988805"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Ability to communicate Indigenous and academic approaches to complex and sensitive issues in ways that promote dialogue, understanding, and the building of consensus within the academy, with Indigenous communities, and among wider audiences;</w:t>
      </w:r>
      <w:r w:rsidR="001A6871" w:rsidRPr="000D512C">
        <w:rPr>
          <w:color w:val="000000" w:themeColor="text1"/>
          <w:shd w:val="clear" w:color="auto" w:fill="FFFFFF"/>
        </w:rPr>
        <w:t xml:space="preserve"> and</w:t>
      </w:r>
    </w:p>
    <w:p w14:paraId="0E433490"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Ability to foster collaborative work environments that promote equity and diversity, including accessibility, in process, procedures and outputs.</w:t>
      </w:r>
    </w:p>
    <w:p w14:paraId="4344262B" w14:textId="77777777" w:rsidR="00E26193" w:rsidRPr="000D512C" w:rsidRDefault="00E26193" w:rsidP="008A16AA">
      <w:pPr>
        <w:pStyle w:val="BodyText"/>
        <w:spacing w:before="1"/>
        <w:ind w:left="66" w:right="159"/>
        <w:jc w:val="both"/>
        <w:rPr>
          <w:color w:val="000000" w:themeColor="text1"/>
          <w:shd w:val="clear" w:color="auto" w:fill="FFFFFF"/>
        </w:rPr>
      </w:pPr>
    </w:p>
    <w:p w14:paraId="28791FC1" w14:textId="0BDE8217" w:rsidR="00E26193" w:rsidRPr="000D512C" w:rsidRDefault="00247B3C" w:rsidP="008A16AA">
      <w:pPr>
        <w:pStyle w:val="BodyText"/>
        <w:spacing w:before="1"/>
        <w:ind w:right="159"/>
        <w:jc w:val="both"/>
        <w:rPr>
          <w:color w:val="000000" w:themeColor="text1"/>
          <w:shd w:val="clear" w:color="auto" w:fill="FFFFFF"/>
        </w:rPr>
      </w:pPr>
      <w:r>
        <w:rPr>
          <w:b/>
          <w:bCs/>
          <w:color w:val="000000" w:themeColor="text1"/>
        </w:rPr>
        <w:t>Research &amp; Collaborative Values</w:t>
      </w:r>
      <w:r w:rsidR="00E26193" w:rsidRPr="000D512C">
        <w:rPr>
          <w:b/>
          <w:bCs/>
          <w:color w:val="000000" w:themeColor="text1"/>
        </w:rPr>
        <w:t>:</w:t>
      </w:r>
    </w:p>
    <w:p w14:paraId="49C40AAD" w14:textId="6EA60A48"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The highest standards of ethics and integrity</w:t>
      </w:r>
      <w:r w:rsidR="001A6871" w:rsidRPr="000D512C">
        <w:rPr>
          <w:color w:val="000000" w:themeColor="text1"/>
          <w:shd w:val="clear" w:color="auto" w:fill="FFFFFF"/>
        </w:rPr>
        <w:t>,</w:t>
      </w:r>
      <w:r w:rsidRPr="000D512C">
        <w:rPr>
          <w:color w:val="000000" w:themeColor="text1"/>
          <w:shd w:val="clear" w:color="auto" w:fill="FFFFFF"/>
        </w:rPr>
        <w:t xml:space="preserve"> according to both academic and Indigenous traditions of right action and ethical relationality;</w:t>
      </w:r>
    </w:p>
    <w:p w14:paraId="00DA6758" w14:textId="4F936B60"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A respectful and open approach informed by Indigenous values and traditions</w:t>
      </w:r>
      <w:r w:rsidR="009B7618" w:rsidRPr="000D512C">
        <w:rPr>
          <w:color w:val="000000" w:themeColor="text1"/>
          <w:shd w:val="clear" w:color="auto" w:fill="FFFFFF"/>
        </w:rPr>
        <w:t>,</w:t>
      </w:r>
      <w:r w:rsidRPr="000D512C">
        <w:rPr>
          <w:color w:val="000000" w:themeColor="text1"/>
          <w:shd w:val="clear" w:color="auto" w:fill="FFFFFF"/>
        </w:rPr>
        <w:t xml:space="preserve"> and a commitment to the building and sharing of advanced knowledge in academic and public institutions </w:t>
      </w:r>
      <w:proofErr w:type="spellStart"/>
      <w:r w:rsidRPr="000D512C">
        <w:rPr>
          <w:color w:val="000000" w:themeColor="text1"/>
          <w:shd w:val="clear" w:color="auto" w:fill="FFFFFF"/>
        </w:rPr>
        <w:t>honouring</w:t>
      </w:r>
      <w:proofErr w:type="spellEnd"/>
      <w:r w:rsidRPr="000D512C">
        <w:rPr>
          <w:color w:val="000000" w:themeColor="text1"/>
          <w:shd w:val="clear" w:color="auto" w:fill="FFFFFF"/>
        </w:rPr>
        <w:t xml:space="preserve"> relational accountability;</w:t>
      </w:r>
    </w:p>
    <w:p w14:paraId="55BB3BF0" w14:textId="23E13A49"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A willingness to think creatively and ability to innovate, including ongoing engagement with a diversity of approaches to knowledge creation</w:t>
      </w:r>
      <w:r w:rsidR="00A63A92" w:rsidRPr="000D512C">
        <w:rPr>
          <w:color w:val="000000" w:themeColor="text1"/>
          <w:shd w:val="clear" w:color="auto" w:fill="FFFFFF"/>
        </w:rPr>
        <w:t>;</w:t>
      </w:r>
      <w:r w:rsidRPr="000D512C">
        <w:rPr>
          <w:color w:val="000000" w:themeColor="text1"/>
          <w:shd w:val="clear" w:color="auto" w:fill="FFFFFF"/>
        </w:rPr>
        <w:t xml:space="preserve"> </w:t>
      </w:r>
      <w:r w:rsidR="009B7618" w:rsidRPr="000D512C">
        <w:rPr>
          <w:color w:val="000000" w:themeColor="text1"/>
          <w:shd w:val="clear" w:color="auto" w:fill="FFFFFF"/>
        </w:rPr>
        <w:t>and</w:t>
      </w:r>
    </w:p>
    <w:p w14:paraId="0AF73D09"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The ideal candidate also values diverse perspectives and continuous learning.</w:t>
      </w:r>
    </w:p>
    <w:p w14:paraId="49ED2EDA" w14:textId="77777777" w:rsidR="00E26193" w:rsidRPr="000D512C" w:rsidRDefault="00E26193" w:rsidP="008A16AA">
      <w:pPr>
        <w:pStyle w:val="BodyText"/>
        <w:spacing w:before="1"/>
        <w:ind w:left="66" w:right="159"/>
        <w:jc w:val="both"/>
        <w:rPr>
          <w:color w:val="000000" w:themeColor="text1"/>
          <w:shd w:val="clear" w:color="auto" w:fill="FFFFFF"/>
        </w:rPr>
      </w:pPr>
    </w:p>
    <w:p w14:paraId="2B2B3DF5" w14:textId="77777777" w:rsidR="00E26193" w:rsidRPr="000D512C" w:rsidRDefault="00E26193" w:rsidP="008A16AA">
      <w:pPr>
        <w:pStyle w:val="BodyText"/>
        <w:spacing w:before="1"/>
        <w:ind w:right="159"/>
        <w:jc w:val="both"/>
        <w:rPr>
          <w:b/>
          <w:bCs/>
          <w:color w:val="000000" w:themeColor="text1"/>
        </w:rPr>
      </w:pPr>
      <w:r w:rsidRPr="000D512C">
        <w:rPr>
          <w:b/>
          <w:bCs/>
          <w:color w:val="000000" w:themeColor="text1"/>
        </w:rPr>
        <w:t>Teaching and mentorship:</w:t>
      </w:r>
    </w:p>
    <w:p w14:paraId="34F4B4E6"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Knowledge and experience with Indigenous pedagogies;</w:t>
      </w:r>
    </w:p>
    <w:p w14:paraId="2ACCADAD" w14:textId="22772605"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Incorporation of Indigenous ways of knowing, teaching, and learning into instructional and mentorship practice;</w:t>
      </w:r>
      <w:r w:rsidR="009B7618" w:rsidRPr="000D512C">
        <w:rPr>
          <w:color w:val="000000" w:themeColor="text1"/>
          <w:shd w:val="clear" w:color="auto" w:fill="FFFFFF"/>
        </w:rPr>
        <w:t xml:space="preserve"> and</w:t>
      </w:r>
    </w:p>
    <w:p w14:paraId="092FA2B0" w14:textId="77777777" w:rsidR="00E26193" w:rsidRPr="000D512C" w:rsidRDefault="00E26193" w:rsidP="008A16AA">
      <w:pPr>
        <w:pStyle w:val="BodyText"/>
        <w:numPr>
          <w:ilvl w:val="0"/>
          <w:numId w:val="15"/>
        </w:numPr>
        <w:spacing w:before="1"/>
        <w:ind w:left="426" w:right="159"/>
        <w:jc w:val="both"/>
        <w:rPr>
          <w:color w:val="000000" w:themeColor="text1"/>
          <w:shd w:val="clear" w:color="auto" w:fill="FFFFFF"/>
        </w:rPr>
      </w:pPr>
      <w:r w:rsidRPr="000D512C">
        <w:rPr>
          <w:color w:val="000000" w:themeColor="text1"/>
          <w:shd w:val="clear" w:color="auto" w:fill="FFFFFF"/>
        </w:rPr>
        <w:t>Commitment to decolonizing approaches to education and creating inclusive learning environments.</w:t>
      </w:r>
    </w:p>
    <w:p w14:paraId="0380EF71" w14:textId="77777777" w:rsidR="00E26193" w:rsidRPr="000D512C" w:rsidRDefault="00E26193" w:rsidP="008A16AA">
      <w:pPr>
        <w:pStyle w:val="BodyText"/>
        <w:spacing w:before="1"/>
        <w:ind w:left="66" w:right="159"/>
        <w:jc w:val="both"/>
        <w:rPr>
          <w:color w:val="000000" w:themeColor="text1"/>
          <w:shd w:val="clear" w:color="auto" w:fill="FFFFFF"/>
        </w:rPr>
      </w:pPr>
    </w:p>
    <w:p w14:paraId="61F59C6E" w14:textId="3F01183A" w:rsidR="00737556" w:rsidRPr="000D512C" w:rsidRDefault="00F96437" w:rsidP="00737556">
      <w:pPr>
        <w:pStyle w:val="BodyText"/>
        <w:spacing w:before="1"/>
        <w:ind w:right="159"/>
        <w:jc w:val="both"/>
        <w:rPr>
          <w:color w:val="000000" w:themeColor="text1"/>
        </w:rPr>
      </w:pPr>
      <w:r w:rsidRPr="000D512C">
        <w:rPr>
          <w:color w:val="000000" w:themeColor="text1"/>
        </w:rPr>
        <w:t>Pursuant to Section 42 of the BC Human Rights Code, preference will be given to candidates who self-identify as Indigenous or have Indigenous ancestry and will bring to this role knowledge that comes from the lived experiences of those underrepresented in higher education, particularly the experiences of Indigenous persons. Such candidates who wish to qualify for preferential consideration are requested to self-identify in their application.</w:t>
      </w:r>
    </w:p>
    <w:p w14:paraId="6667C9BF" w14:textId="77777777" w:rsidR="00C922D7" w:rsidRPr="000D512C" w:rsidRDefault="00C922D7" w:rsidP="00737556">
      <w:pPr>
        <w:pStyle w:val="BodyText"/>
        <w:spacing w:before="1"/>
        <w:ind w:right="159"/>
        <w:jc w:val="both"/>
        <w:rPr>
          <w:color w:val="000000" w:themeColor="text1"/>
          <w:shd w:val="clear" w:color="auto" w:fill="FFFFFF"/>
        </w:rPr>
      </w:pPr>
    </w:p>
    <w:p w14:paraId="046E69B1" w14:textId="77777777" w:rsidR="00E26193" w:rsidRPr="000D512C" w:rsidRDefault="00E26193" w:rsidP="008A16AA">
      <w:pPr>
        <w:pStyle w:val="Heading1"/>
        <w:ind w:left="0"/>
        <w:jc w:val="both"/>
        <w:rPr>
          <w:b w:val="0"/>
          <w:bCs w:val="0"/>
          <w:color w:val="000000" w:themeColor="text1"/>
        </w:rPr>
      </w:pPr>
      <w:r w:rsidRPr="000D512C">
        <w:rPr>
          <w:color w:val="000000" w:themeColor="text1"/>
        </w:rPr>
        <w:t>Education</w:t>
      </w:r>
    </w:p>
    <w:p w14:paraId="1AD96227" w14:textId="267F0254" w:rsidR="00E26193" w:rsidRPr="000D512C" w:rsidRDefault="00E26193" w:rsidP="008A16AA">
      <w:pPr>
        <w:pStyle w:val="Heading1"/>
        <w:ind w:left="0"/>
        <w:jc w:val="both"/>
        <w:rPr>
          <w:b w:val="0"/>
          <w:bCs w:val="0"/>
          <w:color w:val="000000" w:themeColor="text1"/>
        </w:rPr>
      </w:pPr>
      <w:r w:rsidRPr="000D512C">
        <w:rPr>
          <w:b w:val="0"/>
          <w:bCs w:val="0"/>
          <w:color w:val="000000" w:themeColor="text1"/>
        </w:rPr>
        <w:t xml:space="preserve">The </w:t>
      </w:r>
      <w:r w:rsidR="00212F94" w:rsidRPr="000D512C">
        <w:rPr>
          <w:b w:val="0"/>
          <w:bCs w:val="0"/>
          <w:color w:val="000000" w:themeColor="text1"/>
        </w:rPr>
        <w:t>CRC</w:t>
      </w:r>
      <w:r w:rsidRPr="000D512C">
        <w:rPr>
          <w:b w:val="0"/>
          <w:bCs w:val="0"/>
          <w:color w:val="000000" w:themeColor="text1"/>
        </w:rPr>
        <w:t xml:space="preserve"> program has been structured to support candidates who work in academia. Therefore, candidates with a PhD in a relevant social</w:t>
      </w:r>
      <w:r w:rsidR="007D0227" w:rsidRPr="000D512C">
        <w:rPr>
          <w:b w:val="0"/>
          <w:bCs w:val="0"/>
          <w:color w:val="000000" w:themeColor="text1"/>
        </w:rPr>
        <w:t xml:space="preserve"> science</w:t>
      </w:r>
      <w:r w:rsidRPr="000D512C">
        <w:rPr>
          <w:b w:val="0"/>
          <w:bCs w:val="0"/>
          <w:color w:val="000000" w:themeColor="text1"/>
        </w:rPr>
        <w:t xml:space="preserve"> or health field are most likely to be successful. Candidates who are currently close to completing their doctorates are encouraged to apply if their area of scholarship aligns with the position. Candidates who do not have a PhD</w:t>
      </w:r>
      <w:r w:rsidR="009B7618" w:rsidRPr="000D512C">
        <w:rPr>
          <w:b w:val="0"/>
          <w:bCs w:val="0"/>
          <w:color w:val="000000" w:themeColor="text1"/>
        </w:rPr>
        <w:t>,</w:t>
      </w:r>
      <w:r w:rsidRPr="000D512C">
        <w:rPr>
          <w:b w:val="0"/>
          <w:bCs w:val="0"/>
          <w:color w:val="000000" w:themeColor="text1"/>
        </w:rPr>
        <w:t xml:space="preserve"> but who have commensurate experience and whose scholarship aligns with the position will also be considered.</w:t>
      </w:r>
    </w:p>
    <w:p w14:paraId="286E0EE8" w14:textId="37F593E4" w:rsidR="00855205" w:rsidRPr="000D512C" w:rsidRDefault="00BE23D0" w:rsidP="008A16AA">
      <w:pPr>
        <w:widowControl w:val="0"/>
        <w:spacing w:before="360" w:after="240"/>
        <w:jc w:val="both"/>
        <w:rPr>
          <w:rFonts w:ascii="Times New Roman" w:hAnsi="Times New Roman" w:cs="Times New Roman"/>
          <w:b/>
          <w:color w:val="000000" w:themeColor="text1"/>
          <w:sz w:val="28"/>
          <w:szCs w:val="28"/>
        </w:rPr>
      </w:pPr>
      <w:bookmarkStart w:id="1" w:name="The_Faculty_of_Health_Sciences"/>
      <w:bookmarkEnd w:id="1"/>
      <w:r w:rsidRPr="000D512C">
        <w:rPr>
          <w:rFonts w:ascii="Times New Roman" w:hAnsi="Times New Roman" w:cs="Times New Roman"/>
          <w:b/>
          <w:color w:val="000000" w:themeColor="text1"/>
          <w:sz w:val="28"/>
          <w:szCs w:val="28"/>
        </w:rPr>
        <w:t>How To Apply</w:t>
      </w:r>
    </w:p>
    <w:p w14:paraId="7D712103" w14:textId="1C08989A" w:rsidR="00053BB8" w:rsidRPr="000D512C" w:rsidRDefault="00053BB8" w:rsidP="008A16AA">
      <w:pPr>
        <w:pStyle w:val="Heading1"/>
        <w:ind w:left="0"/>
        <w:jc w:val="both"/>
        <w:rPr>
          <w:b w:val="0"/>
          <w:bCs w:val="0"/>
          <w:color w:val="000000" w:themeColor="text1"/>
        </w:rPr>
      </w:pPr>
      <w:r w:rsidRPr="000D512C">
        <w:rPr>
          <w:b w:val="0"/>
          <w:bCs w:val="0"/>
          <w:color w:val="000000" w:themeColor="text1"/>
          <w:shd w:val="clear" w:color="auto" w:fill="FFFFFF"/>
        </w:rPr>
        <w:t xml:space="preserve">Applicants are asked to </w:t>
      </w:r>
      <w:r w:rsidR="008A16AA" w:rsidRPr="000D512C">
        <w:rPr>
          <w:b w:val="0"/>
          <w:bCs w:val="0"/>
          <w:color w:val="000000" w:themeColor="text1"/>
          <w:shd w:val="clear" w:color="auto" w:fill="FFFFFF"/>
        </w:rPr>
        <w:t>provide</w:t>
      </w:r>
      <w:r w:rsidR="00FF13D0" w:rsidRPr="000D512C">
        <w:rPr>
          <w:b w:val="0"/>
          <w:bCs w:val="0"/>
          <w:color w:val="000000" w:themeColor="text1"/>
          <w:shd w:val="clear" w:color="auto" w:fill="FFFFFF"/>
        </w:rPr>
        <w:t xml:space="preserve"> the following documents</w:t>
      </w:r>
      <w:r w:rsidR="008A16AA" w:rsidRPr="000D512C">
        <w:rPr>
          <w:b w:val="0"/>
          <w:bCs w:val="0"/>
          <w:color w:val="000000" w:themeColor="text1"/>
          <w:shd w:val="clear" w:color="auto" w:fill="FFFFFF"/>
        </w:rPr>
        <w:t xml:space="preserve"> </w:t>
      </w:r>
      <w:r w:rsidRPr="000D512C">
        <w:rPr>
          <w:b w:val="0"/>
          <w:bCs w:val="0"/>
          <w:color w:val="000000" w:themeColor="text1"/>
          <w:shd w:val="clear" w:color="auto" w:fill="FFFFFF"/>
        </w:rPr>
        <w:t>(Word or PDF)</w:t>
      </w:r>
      <w:r w:rsidR="008A16AA" w:rsidRPr="000D512C">
        <w:rPr>
          <w:b w:val="0"/>
          <w:bCs w:val="0"/>
          <w:color w:val="000000" w:themeColor="text1"/>
          <w:shd w:val="clear" w:color="auto" w:fill="FFFFFF"/>
        </w:rPr>
        <w:t xml:space="preserve">: </w:t>
      </w:r>
    </w:p>
    <w:p w14:paraId="780C625A" w14:textId="77777777" w:rsidR="00053BB8" w:rsidRPr="000D512C" w:rsidRDefault="00053BB8" w:rsidP="008A16AA">
      <w:pPr>
        <w:pStyle w:val="Heading1"/>
        <w:ind w:left="0"/>
        <w:jc w:val="both"/>
        <w:rPr>
          <w:b w:val="0"/>
          <w:bCs w:val="0"/>
          <w:color w:val="000000" w:themeColor="text1"/>
        </w:rPr>
      </w:pPr>
    </w:p>
    <w:p w14:paraId="0E26170D" w14:textId="723175DB" w:rsidR="00053BB8" w:rsidRPr="000D512C" w:rsidRDefault="00053BB8" w:rsidP="008668EF">
      <w:pPr>
        <w:pStyle w:val="Heading1"/>
        <w:numPr>
          <w:ilvl w:val="0"/>
          <w:numId w:val="18"/>
        </w:numPr>
        <w:jc w:val="both"/>
        <w:rPr>
          <w:b w:val="0"/>
          <w:bCs w:val="0"/>
          <w:color w:val="000000" w:themeColor="text1"/>
        </w:rPr>
      </w:pPr>
      <w:r w:rsidRPr="000D512C">
        <w:rPr>
          <w:b w:val="0"/>
          <w:bCs w:val="0"/>
          <w:color w:val="000000" w:themeColor="text1"/>
        </w:rPr>
        <w:t xml:space="preserve">A signed application letter that addresses how the applicant meets the position requirements regarding experience, interpersonal skills, </w:t>
      </w:r>
      <w:r w:rsidR="00247B3C">
        <w:rPr>
          <w:b w:val="0"/>
          <w:bCs w:val="0"/>
          <w:color w:val="000000" w:themeColor="text1"/>
        </w:rPr>
        <w:t>research and collaborative values</w:t>
      </w:r>
      <w:r w:rsidRPr="000D512C">
        <w:rPr>
          <w:b w:val="0"/>
          <w:bCs w:val="0"/>
          <w:color w:val="000000" w:themeColor="text1"/>
        </w:rPr>
        <w:t xml:space="preserve">, </w:t>
      </w:r>
      <w:r w:rsidRPr="000D512C">
        <w:rPr>
          <w:b w:val="0"/>
          <w:bCs w:val="0"/>
          <w:color w:val="000000" w:themeColor="text1"/>
        </w:rPr>
        <w:lastRenderedPageBreak/>
        <w:t>teaching and mentorship</w:t>
      </w:r>
      <w:r w:rsidR="009B7618" w:rsidRPr="000D512C">
        <w:rPr>
          <w:b w:val="0"/>
          <w:bCs w:val="0"/>
          <w:color w:val="000000" w:themeColor="text1"/>
        </w:rPr>
        <w:t>,</w:t>
      </w:r>
      <w:r w:rsidRPr="000D512C">
        <w:rPr>
          <w:b w:val="0"/>
          <w:bCs w:val="0"/>
          <w:color w:val="000000" w:themeColor="text1"/>
        </w:rPr>
        <w:t xml:space="preserve"> and education set out above;</w:t>
      </w:r>
    </w:p>
    <w:p w14:paraId="664F070A" w14:textId="77777777" w:rsidR="00053BB8" w:rsidRPr="000D512C" w:rsidRDefault="00053BB8" w:rsidP="008A16AA">
      <w:pPr>
        <w:pStyle w:val="Heading1"/>
        <w:ind w:left="0"/>
        <w:jc w:val="both"/>
        <w:rPr>
          <w:b w:val="0"/>
          <w:bCs w:val="0"/>
          <w:color w:val="000000" w:themeColor="text1"/>
        </w:rPr>
      </w:pPr>
    </w:p>
    <w:p w14:paraId="4BB8BE65" w14:textId="12789416" w:rsidR="00870075" w:rsidRPr="000D512C" w:rsidRDefault="00870075" w:rsidP="008668EF">
      <w:pPr>
        <w:pStyle w:val="BodyText"/>
        <w:numPr>
          <w:ilvl w:val="0"/>
          <w:numId w:val="18"/>
        </w:numPr>
        <w:spacing w:before="1"/>
        <w:ind w:right="159"/>
        <w:jc w:val="both"/>
        <w:rPr>
          <w:color w:val="000000" w:themeColor="text1"/>
          <w:lang w:val="en-CA"/>
        </w:rPr>
      </w:pPr>
      <w:r w:rsidRPr="000D512C">
        <w:rPr>
          <w:color w:val="000000" w:themeColor="text1"/>
        </w:rPr>
        <w:t xml:space="preserve">An </w:t>
      </w:r>
      <w:r w:rsidRPr="000D512C">
        <w:rPr>
          <w:color w:val="000000" w:themeColor="text1"/>
          <w:lang w:val="en-CA"/>
        </w:rPr>
        <w:t>up-to-date, full curriculum vitae (include details of research and teaching, scholarly record, funding, and list of collaborations/partnerships);</w:t>
      </w:r>
    </w:p>
    <w:p w14:paraId="17AFBB7F" w14:textId="77777777" w:rsidR="00870075" w:rsidRPr="000D512C" w:rsidRDefault="00870075" w:rsidP="008A16AA">
      <w:pPr>
        <w:pStyle w:val="Heading1"/>
        <w:ind w:left="0"/>
        <w:jc w:val="both"/>
        <w:rPr>
          <w:b w:val="0"/>
          <w:bCs w:val="0"/>
          <w:color w:val="000000" w:themeColor="text1"/>
        </w:rPr>
      </w:pPr>
    </w:p>
    <w:p w14:paraId="00CE091E" w14:textId="36D5C7E4" w:rsidR="00053BB8" w:rsidRPr="000D512C" w:rsidRDefault="00053BB8" w:rsidP="008668EF">
      <w:pPr>
        <w:pStyle w:val="Heading1"/>
        <w:numPr>
          <w:ilvl w:val="0"/>
          <w:numId w:val="18"/>
        </w:numPr>
        <w:jc w:val="both"/>
        <w:rPr>
          <w:b w:val="0"/>
          <w:bCs w:val="0"/>
          <w:color w:val="000000" w:themeColor="text1"/>
        </w:rPr>
      </w:pPr>
      <w:r w:rsidRPr="000D512C">
        <w:rPr>
          <w:b w:val="0"/>
          <w:bCs w:val="0"/>
          <w:color w:val="000000" w:themeColor="text1"/>
        </w:rPr>
        <w:t>A proposed program of research (3-5 pages, single spaced) that:</w:t>
      </w:r>
    </w:p>
    <w:p w14:paraId="7B406863" w14:textId="77777777" w:rsidR="00053BB8" w:rsidRPr="000D512C" w:rsidRDefault="00053BB8" w:rsidP="008668EF">
      <w:pPr>
        <w:pStyle w:val="BodyText"/>
        <w:numPr>
          <w:ilvl w:val="0"/>
          <w:numId w:val="19"/>
        </w:numPr>
        <w:spacing w:before="1"/>
        <w:ind w:right="159"/>
        <w:jc w:val="both"/>
        <w:rPr>
          <w:b/>
          <w:bCs/>
          <w:color w:val="000000" w:themeColor="text1"/>
          <w:shd w:val="clear" w:color="auto" w:fill="FFFFFF"/>
        </w:rPr>
      </w:pPr>
      <w:r w:rsidRPr="000D512C">
        <w:rPr>
          <w:color w:val="000000" w:themeColor="text1"/>
          <w:shd w:val="clear" w:color="auto" w:fill="FFFFFF"/>
        </w:rPr>
        <w:t>Defines how program of research falls in the domain of Indigenous health governances and builds Indigenous people’s right to self-determine their own health and wellness journeys;</w:t>
      </w:r>
    </w:p>
    <w:p w14:paraId="70F18969" w14:textId="77777777" w:rsidR="00053BB8" w:rsidRPr="000D512C" w:rsidRDefault="00053BB8" w:rsidP="008668EF">
      <w:pPr>
        <w:pStyle w:val="BodyText"/>
        <w:numPr>
          <w:ilvl w:val="0"/>
          <w:numId w:val="19"/>
        </w:numPr>
        <w:spacing w:before="1"/>
        <w:ind w:right="159"/>
        <w:jc w:val="both"/>
        <w:rPr>
          <w:b/>
          <w:bCs/>
          <w:color w:val="000000" w:themeColor="text1"/>
          <w:shd w:val="clear" w:color="auto" w:fill="FFFFFF"/>
        </w:rPr>
      </w:pPr>
      <w:r w:rsidRPr="000D512C">
        <w:rPr>
          <w:color w:val="000000" w:themeColor="text1"/>
          <w:shd w:val="clear" w:color="auto" w:fill="FFFFFF"/>
        </w:rPr>
        <w:t>Explains how the proposed research is grounded in a particular understanding of Indigenous knowledges and methodologies;</w:t>
      </w:r>
    </w:p>
    <w:p w14:paraId="7D3178A7" w14:textId="6CCDE042" w:rsidR="00053BB8" w:rsidRPr="000D512C" w:rsidRDefault="00053BB8" w:rsidP="008668EF">
      <w:pPr>
        <w:pStyle w:val="BodyText"/>
        <w:numPr>
          <w:ilvl w:val="0"/>
          <w:numId w:val="19"/>
        </w:numPr>
        <w:spacing w:before="1"/>
        <w:ind w:right="159"/>
        <w:jc w:val="both"/>
        <w:rPr>
          <w:b/>
          <w:bCs/>
          <w:color w:val="000000" w:themeColor="text1"/>
          <w:shd w:val="clear" w:color="auto" w:fill="FFFFFF"/>
        </w:rPr>
      </w:pPr>
      <w:r w:rsidRPr="000D512C">
        <w:rPr>
          <w:color w:val="000000" w:themeColor="text1"/>
          <w:shd w:val="clear" w:color="auto" w:fill="FFFFFF"/>
        </w:rPr>
        <w:t>Responds to demonstrated interests expressed by Indigenous community(</w:t>
      </w:r>
      <w:proofErr w:type="spellStart"/>
      <w:r w:rsidRPr="000D512C">
        <w:rPr>
          <w:color w:val="000000" w:themeColor="text1"/>
          <w:shd w:val="clear" w:color="auto" w:fill="FFFFFF"/>
        </w:rPr>
        <w:t>ies</w:t>
      </w:r>
      <w:proofErr w:type="spellEnd"/>
      <w:r w:rsidRPr="000D512C">
        <w:rPr>
          <w:color w:val="000000" w:themeColor="text1"/>
          <w:shd w:val="clear" w:color="auto" w:fill="FFFFFF"/>
        </w:rPr>
        <w:t xml:space="preserve">) and/or Indigenous </w:t>
      </w:r>
      <w:r w:rsidR="00D3578C" w:rsidRPr="000D512C">
        <w:rPr>
          <w:color w:val="000000" w:themeColor="text1"/>
          <w:shd w:val="clear" w:color="auto" w:fill="FFFFFF"/>
        </w:rPr>
        <w:t>nations or organizations</w:t>
      </w:r>
      <w:r w:rsidRPr="000D512C">
        <w:rPr>
          <w:color w:val="000000" w:themeColor="text1"/>
          <w:shd w:val="clear" w:color="auto" w:fill="FFFFFF"/>
        </w:rPr>
        <w:t xml:space="preserve"> in BC;</w:t>
      </w:r>
    </w:p>
    <w:p w14:paraId="6DEE9414" w14:textId="77777777" w:rsidR="00053BB8" w:rsidRPr="000D512C" w:rsidRDefault="00053BB8" w:rsidP="008668EF">
      <w:pPr>
        <w:pStyle w:val="BodyText"/>
        <w:numPr>
          <w:ilvl w:val="0"/>
          <w:numId w:val="19"/>
        </w:numPr>
        <w:spacing w:before="1"/>
        <w:ind w:right="159"/>
        <w:jc w:val="both"/>
        <w:rPr>
          <w:color w:val="000000" w:themeColor="text1"/>
        </w:rPr>
      </w:pPr>
      <w:r w:rsidRPr="000D512C">
        <w:rPr>
          <w:color w:val="000000" w:themeColor="text1"/>
          <w:shd w:val="clear" w:color="auto" w:fill="FFFFFF"/>
        </w:rPr>
        <w:t>Describes</w:t>
      </w:r>
      <w:r w:rsidRPr="000D512C">
        <w:rPr>
          <w:color w:val="000000" w:themeColor="text1"/>
        </w:rPr>
        <w:t xml:space="preserve"> how the scholar has built relationships with Indigenous communities that are central to the success of the research;</w:t>
      </w:r>
    </w:p>
    <w:p w14:paraId="74B3B561" w14:textId="011D6D46" w:rsidR="00053BB8" w:rsidRPr="000D512C" w:rsidRDefault="00053BB8" w:rsidP="008668EF">
      <w:pPr>
        <w:pStyle w:val="BodyText"/>
        <w:numPr>
          <w:ilvl w:val="0"/>
          <w:numId w:val="19"/>
        </w:numPr>
        <w:spacing w:before="1"/>
        <w:ind w:right="159"/>
        <w:jc w:val="both"/>
        <w:rPr>
          <w:color w:val="000000" w:themeColor="text1"/>
        </w:rPr>
      </w:pPr>
      <w:r w:rsidRPr="000D512C">
        <w:rPr>
          <w:color w:val="000000" w:themeColor="text1"/>
        </w:rPr>
        <w:t xml:space="preserve">Addresses how research </w:t>
      </w:r>
      <w:r w:rsidRPr="000D512C">
        <w:rPr>
          <w:color w:val="000000" w:themeColor="text1"/>
          <w:shd w:val="clear" w:color="auto" w:fill="FFFFFF"/>
        </w:rPr>
        <w:t xml:space="preserve">contributes to knowledge exchange, integration, and mobilization with Indigenous communities related to </w:t>
      </w:r>
      <w:r w:rsidRPr="000D512C">
        <w:rPr>
          <w:color w:val="000000" w:themeColor="text1"/>
        </w:rPr>
        <w:t>Indigenous people’s right to self-determine their own health and wellness journeys;</w:t>
      </w:r>
      <w:r w:rsidR="009B7618" w:rsidRPr="000D512C">
        <w:rPr>
          <w:color w:val="000000" w:themeColor="text1"/>
        </w:rPr>
        <w:t xml:space="preserve"> and</w:t>
      </w:r>
    </w:p>
    <w:p w14:paraId="22962AC5" w14:textId="76787870" w:rsidR="00870075" w:rsidRPr="000D512C" w:rsidRDefault="00053BB8" w:rsidP="008668EF">
      <w:pPr>
        <w:pStyle w:val="BodyText"/>
        <w:numPr>
          <w:ilvl w:val="0"/>
          <w:numId w:val="19"/>
        </w:numPr>
        <w:spacing w:before="1"/>
        <w:ind w:right="159"/>
        <w:jc w:val="both"/>
        <w:rPr>
          <w:color w:val="000000" w:themeColor="text1"/>
        </w:rPr>
      </w:pPr>
      <w:r w:rsidRPr="000D512C">
        <w:rPr>
          <w:color w:val="000000" w:themeColor="text1"/>
        </w:rPr>
        <w:t>Defines the role of collaboration with FNHA in the proposed research program;</w:t>
      </w:r>
    </w:p>
    <w:p w14:paraId="3930BC64" w14:textId="77777777" w:rsidR="00053BB8" w:rsidRPr="000D512C" w:rsidRDefault="00053BB8" w:rsidP="008A16AA">
      <w:pPr>
        <w:pStyle w:val="Heading1"/>
        <w:ind w:left="0"/>
        <w:jc w:val="both"/>
        <w:rPr>
          <w:b w:val="0"/>
          <w:bCs w:val="0"/>
          <w:color w:val="000000" w:themeColor="text1"/>
        </w:rPr>
      </w:pPr>
    </w:p>
    <w:p w14:paraId="1DB81043" w14:textId="08C53C05" w:rsidR="00053BB8" w:rsidRPr="000D512C" w:rsidRDefault="00053BB8" w:rsidP="008668EF">
      <w:pPr>
        <w:pStyle w:val="Heading1"/>
        <w:numPr>
          <w:ilvl w:val="0"/>
          <w:numId w:val="18"/>
        </w:numPr>
        <w:jc w:val="both"/>
        <w:rPr>
          <w:b w:val="0"/>
          <w:bCs w:val="0"/>
          <w:color w:val="000000" w:themeColor="text1"/>
        </w:rPr>
      </w:pPr>
      <w:r w:rsidRPr="000D512C">
        <w:rPr>
          <w:b w:val="0"/>
          <w:bCs w:val="0"/>
          <w:color w:val="000000" w:themeColor="text1"/>
        </w:rPr>
        <w:t xml:space="preserve">Two examples of </w:t>
      </w:r>
      <w:r w:rsidR="008D4F51" w:rsidRPr="000D512C">
        <w:rPr>
          <w:b w:val="0"/>
          <w:bCs w:val="0"/>
          <w:color w:val="000000" w:themeColor="text1"/>
        </w:rPr>
        <w:t xml:space="preserve">excellent </w:t>
      </w:r>
      <w:r w:rsidR="007A3FB0" w:rsidRPr="000D512C">
        <w:rPr>
          <w:b w:val="0"/>
          <w:bCs w:val="0"/>
          <w:color w:val="000000" w:themeColor="text1"/>
        </w:rPr>
        <w:t>scholarly work</w:t>
      </w:r>
      <w:r w:rsidR="00B57F75" w:rsidRPr="000D512C">
        <w:rPr>
          <w:b w:val="0"/>
          <w:bCs w:val="0"/>
          <w:color w:val="000000" w:themeColor="text1"/>
        </w:rPr>
        <w:t>. This can</w:t>
      </w:r>
      <w:r w:rsidR="007A3FB0" w:rsidRPr="000D512C">
        <w:rPr>
          <w:b w:val="0"/>
          <w:bCs w:val="0"/>
          <w:color w:val="000000" w:themeColor="text1"/>
        </w:rPr>
        <w:t xml:space="preserve"> includ</w:t>
      </w:r>
      <w:r w:rsidR="00B57F75" w:rsidRPr="000D512C">
        <w:rPr>
          <w:b w:val="0"/>
          <w:bCs w:val="0"/>
          <w:color w:val="000000" w:themeColor="text1"/>
        </w:rPr>
        <w:t>e</w:t>
      </w:r>
      <w:r w:rsidR="007A3FB0" w:rsidRPr="000D512C">
        <w:rPr>
          <w:b w:val="0"/>
          <w:bCs w:val="0"/>
          <w:color w:val="000000" w:themeColor="text1"/>
        </w:rPr>
        <w:t xml:space="preserve"> non-traditional or unconventional outputs, such as those based in Indigenous ways of knowing</w:t>
      </w:r>
      <w:r w:rsidR="00030CC4">
        <w:rPr>
          <w:b w:val="0"/>
          <w:bCs w:val="0"/>
          <w:color w:val="000000" w:themeColor="text1"/>
        </w:rPr>
        <w:t>;</w:t>
      </w:r>
    </w:p>
    <w:p w14:paraId="39549C34" w14:textId="77777777" w:rsidR="00053BB8" w:rsidRPr="000D512C" w:rsidRDefault="00053BB8" w:rsidP="008A16AA">
      <w:pPr>
        <w:pStyle w:val="Heading1"/>
        <w:ind w:left="0"/>
        <w:jc w:val="both"/>
        <w:rPr>
          <w:b w:val="0"/>
          <w:bCs w:val="0"/>
          <w:color w:val="000000" w:themeColor="text1"/>
        </w:rPr>
      </w:pPr>
    </w:p>
    <w:p w14:paraId="7DF943C3" w14:textId="4DBD05A4" w:rsidR="00053BB8" w:rsidRPr="000D512C" w:rsidRDefault="00053BB8" w:rsidP="008668EF">
      <w:pPr>
        <w:pStyle w:val="Heading1"/>
        <w:numPr>
          <w:ilvl w:val="0"/>
          <w:numId w:val="18"/>
        </w:numPr>
        <w:jc w:val="both"/>
        <w:rPr>
          <w:b w:val="0"/>
          <w:bCs w:val="0"/>
          <w:color w:val="000000" w:themeColor="text1"/>
        </w:rPr>
      </w:pPr>
      <w:r w:rsidRPr="000D512C">
        <w:rPr>
          <w:b w:val="0"/>
          <w:bCs w:val="0"/>
          <w:color w:val="000000" w:themeColor="text1"/>
        </w:rPr>
        <w:t>A teaching portfolio including a two-page statement of teaching philosophy and experience, including experience with and understanding of inclusive teaching and diverse student needs, as well as other evidence of teaching strengths;</w:t>
      </w:r>
      <w:r w:rsidR="009B7618" w:rsidRPr="000D512C">
        <w:rPr>
          <w:b w:val="0"/>
          <w:bCs w:val="0"/>
          <w:color w:val="000000" w:themeColor="text1"/>
        </w:rPr>
        <w:t xml:space="preserve"> and</w:t>
      </w:r>
    </w:p>
    <w:p w14:paraId="5EA99DFA" w14:textId="77777777" w:rsidR="00053BB8" w:rsidRPr="000D512C" w:rsidRDefault="00053BB8" w:rsidP="008A16AA">
      <w:pPr>
        <w:pStyle w:val="Heading1"/>
        <w:ind w:left="0"/>
        <w:jc w:val="both"/>
        <w:rPr>
          <w:b w:val="0"/>
          <w:bCs w:val="0"/>
          <w:color w:val="000000" w:themeColor="text1"/>
        </w:rPr>
      </w:pPr>
    </w:p>
    <w:p w14:paraId="2C1E6FB1" w14:textId="5645E5D1" w:rsidR="00053BB8" w:rsidRPr="000D512C" w:rsidRDefault="00053BB8" w:rsidP="008668EF">
      <w:pPr>
        <w:pStyle w:val="Heading1"/>
        <w:numPr>
          <w:ilvl w:val="0"/>
          <w:numId w:val="18"/>
        </w:numPr>
        <w:jc w:val="both"/>
        <w:rPr>
          <w:b w:val="0"/>
          <w:bCs w:val="0"/>
          <w:color w:val="000000" w:themeColor="text1"/>
        </w:rPr>
      </w:pPr>
      <w:r w:rsidRPr="000D512C">
        <w:rPr>
          <w:b w:val="0"/>
          <w:bCs w:val="0"/>
          <w:color w:val="000000" w:themeColor="text1"/>
        </w:rPr>
        <w:t xml:space="preserve">The names </w:t>
      </w:r>
      <w:r w:rsidR="008C7D60" w:rsidRPr="000D512C">
        <w:rPr>
          <w:b w:val="0"/>
          <w:bCs w:val="0"/>
          <w:color w:val="000000" w:themeColor="text1"/>
        </w:rPr>
        <w:t xml:space="preserve">and contact information for </w:t>
      </w:r>
      <w:r w:rsidR="00737556" w:rsidRPr="000D512C">
        <w:rPr>
          <w:b w:val="0"/>
          <w:bCs w:val="0"/>
          <w:color w:val="000000" w:themeColor="text1"/>
        </w:rPr>
        <w:t xml:space="preserve">a BC Indigenous partner community, nation, or organization and </w:t>
      </w:r>
      <w:r w:rsidRPr="000D512C">
        <w:rPr>
          <w:b w:val="0"/>
          <w:bCs w:val="0"/>
          <w:color w:val="000000" w:themeColor="text1"/>
        </w:rPr>
        <w:t xml:space="preserve">three </w:t>
      </w:r>
      <w:r w:rsidR="00F26B4B" w:rsidRPr="000D512C">
        <w:rPr>
          <w:b w:val="0"/>
          <w:bCs w:val="0"/>
          <w:color w:val="000000" w:themeColor="text1"/>
        </w:rPr>
        <w:t xml:space="preserve">professional </w:t>
      </w:r>
      <w:r w:rsidRPr="000D512C">
        <w:rPr>
          <w:b w:val="0"/>
          <w:bCs w:val="0"/>
          <w:color w:val="000000" w:themeColor="text1"/>
        </w:rPr>
        <w:t>referees</w:t>
      </w:r>
      <w:r w:rsidR="00F26B4B" w:rsidRPr="000D512C">
        <w:rPr>
          <w:b w:val="0"/>
          <w:bCs w:val="0"/>
          <w:color w:val="000000" w:themeColor="text1"/>
        </w:rPr>
        <w:t xml:space="preserve"> and that will </w:t>
      </w:r>
      <w:r w:rsidR="008C7D60" w:rsidRPr="000D512C">
        <w:rPr>
          <w:b w:val="0"/>
          <w:bCs w:val="0"/>
          <w:color w:val="000000" w:themeColor="text1"/>
        </w:rPr>
        <w:t>write support letters on behalf of the applicant</w:t>
      </w:r>
      <w:r w:rsidRPr="000D512C">
        <w:rPr>
          <w:b w:val="0"/>
          <w:bCs w:val="0"/>
          <w:color w:val="000000" w:themeColor="text1"/>
        </w:rPr>
        <w:t>. References will only be contacted for shortlisted candidates.</w:t>
      </w:r>
    </w:p>
    <w:p w14:paraId="26AF940C" w14:textId="77777777" w:rsidR="00053BB8" w:rsidRPr="000D512C" w:rsidRDefault="00053BB8" w:rsidP="008A16AA">
      <w:pPr>
        <w:pStyle w:val="Heading1"/>
        <w:ind w:left="0"/>
        <w:jc w:val="both"/>
        <w:rPr>
          <w:b w:val="0"/>
          <w:bCs w:val="0"/>
          <w:color w:val="000000" w:themeColor="text1"/>
        </w:rPr>
      </w:pPr>
    </w:p>
    <w:p w14:paraId="7D990FBB" w14:textId="045A6ABA" w:rsidR="00AF310C" w:rsidRPr="000D512C" w:rsidRDefault="00AF310C" w:rsidP="008A16AA">
      <w:pPr>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SFU recognizes that alternative career paths and/or career interruptions (e.g.</w:t>
      </w:r>
      <w:r w:rsidR="009B7618" w:rsidRPr="000D512C">
        <w:rPr>
          <w:rFonts w:ascii="Times New Roman" w:hAnsi="Times New Roman" w:cs="Times New Roman"/>
          <w:color w:val="000000" w:themeColor="text1"/>
          <w:sz w:val="24"/>
        </w:rPr>
        <w:t>,</w:t>
      </w:r>
      <w:r w:rsidRPr="000D512C">
        <w:rPr>
          <w:rFonts w:ascii="Times New Roman" w:hAnsi="Times New Roman" w:cs="Times New Roman"/>
          <w:color w:val="000000" w:themeColor="text1"/>
          <w:sz w:val="24"/>
        </w:rPr>
        <w:t xml:space="preserve"> parental leave, leave due to illness) can impact research achievements and commits to ensuring that leaves are taken into careful consideration. Candidates are encouraged to highlight in their application how alternative paths and/or interruptions have had an impact on their career.</w:t>
      </w:r>
    </w:p>
    <w:p w14:paraId="73FD84AC" w14:textId="77777777" w:rsidR="00AF310C" w:rsidRPr="000D512C" w:rsidRDefault="00AF310C" w:rsidP="008A16AA">
      <w:pPr>
        <w:spacing w:after="240"/>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All applications should be submitted to:</w:t>
      </w:r>
    </w:p>
    <w:p w14:paraId="5FD7B18B" w14:textId="69DAFBDF" w:rsidR="00AF310C" w:rsidRPr="000D512C" w:rsidRDefault="00C922D7" w:rsidP="008A16AA">
      <w:pPr>
        <w:pStyle w:val="NoSpacing"/>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Nicole S. Berry, Search Chair</w:t>
      </w:r>
    </w:p>
    <w:p w14:paraId="70C31376" w14:textId="623CF9FA" w:rsidR="00AF310C" w:rsidRPr="000D512C" w:rsidRDefault="00C922D7" w:rsidP="008A16AA">
      <w:pPr>
        <w:pStyle w:val="NoSpacing"/>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Faculty of Health Sciences</w:t>
      </w:r>
    </w:p>
    <w:p w14:paraId="06CE7A46" w14:textId="77777777" w:rsidR="00AF310C" w:rsidRPr="000D512C" w:rsidRDefault="00AF310C" w:rsidP="008A16AA">
      <w:pPr>
        <w:pStyle w:val="NoSpacing"/>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Simon Fraser University</w:t>
      </w:r>
    </w:p>
    <w:p w14:paraId="3A359231" w14:textId="77777777" w:rsidR="00AF310C" w:rsidRPr="000D512C" w:rsidRDefault="00AF310C" w:rsidP="008A16AA">
      <w:pPr>
        <w:pStyle w:val="NoSpacing"/>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8888 University Drive</w:t>
      </w:r>
    </w:p>
    <w:p w14:paraId="34363592" w14:textId="77777777" w:rsidR="00AF310C" w:rsidRPr="000D512C" w:rsidRDefault="00AF310C" w:rsidP="008A16AA">
      <w:pPr>
        <w:pStyle w:val="NoSpacing"/>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Burnaby, BC, Canada, V5A 1S6</w:t>
      </w:r>
    </w:p>
    <w:p w14:paraId="2D85F37F" w14:textId="063AC5AF" w:rsidR="00AF310C" w:rsidRPr="000D512C" w:rsidRDefault="00AF310C" w:rsidP="008A16AA">
      <w:pPr>
        <w:pStyle w:val="NoSpacing"/>
        <w:jc w:val="both"/>
      </w:pPr>
      <w:r w:rsidRPr="000D512C">
        <w:rPr>
          <w:rFonts w:ascii="Times New Roman" w:hAnsi="Times New Roman" w:cs="Times New Roman"/>
          <w:color w:val="000000" w:themeColor="text1"/>
          <w:sz w:val="24"/>
        </w:rPr>
        <w:t xml:space="preserve">Email: </w:t>
      </w:r>
      <w:hyperlink r:id="rId19" w:tooltip="mailto:fhs_recruit@sfu.ca" w:history="1">
        <w:r w:rsidR="00655AEA" w:rsidRPr="000D512C">
          <w:rPr>
            <w:rStyle w:val="Hyperlink"/>
            <w:rFonts w:cs="Calibri"/>
            <w:color w:val="954F72"/>
            <w:szCs w:val="22"/>
          </w:rPr>
          <w:t>fhs_recruit@sfu.ca</w:t>
        </w:r>
      </w:hyperlink>
    </w:p>
    <w:p w14:paraId="12E17E24" w14:textId="77777777" w:rsidR="00655AEA" w:rsidRPr="000D512C" w:rsidRDefault="00655AEA" w:rsidP="008A16AA">
      <w:pPr>
        <w:pStyle w:val="NoSpacing"/>
        <w:jc w:val="both"/>
        <w:rPr>
          <w:rFonts w:ascii="Times New Roman" w:hAnsi="Times New Roman" w:cs="Times New Roman"/>
          <w:color w:val="000000" w:themeColor="text1"/>
          <w:sz w:val="24"/>
        </w:rPr>
      </w:pPr>
    </w:p>
    <w:p w14:paraId="06DB2562" w14:textId="49A48741" w:rsidR="00AF310C" w:rsidRPr="000D512C" w:rsidRDefault="00870075" w:rsidP="008A16AA">
      <w:pPr>
        <w:jc w:val="both"/>
        <w:rPr>
          <w:rFonts w:ascii="Times New Roman" w:hAnsi="Times New Roman" w:cs="Times New Roman"/>
          <w:color w:val="000000" w:themeColor="text1"/>
          <w:sz w:val="24"/>
        </w:rPr>
      </w:pPr>
      <w:r w:rsidRPr="000D512C">
        <w:rPr>
          <w:rFonts w:ascii="Times New Roman" w:hAnsi="Times New Roman" w:cs="Times New Roman"/>
          <w:b/>
          <w:bCs/>
          <w:color w:val="000000" w:themeColor="text1"/>
          <w:sz w:val="24"/>
        </w:rPr>
        <w:lastRenderedPageBreak/>
        <w:t xml:space="preserve">Applications should be received by </w:t>
      </w:r>
      <w:r w:rsidR="006803BB">
        <w:rPr>
          <w:rFonts w:ascii="Times New Roman" w:hAnsi="Times New Roman" w:cs="Times New Roman"/>
          <w:b/>
          <w:bCs/>
          <w:color w:val="000000" w:themeColor="text1"/>
          <w:sz w:val="24"/>
        </w:rPr>
        <w:t>September 12</w:t>
      </w:r>
      <w:r w:rsidRPr="000D512C">
        <w:rPr>
          <w:rFonts w:ascii="Times New Roman" w:hAnsi="Times New Roman" w:cs="Times New Roman"/>
          <w:b/>
          <w:bCs/>
          <w:color w:val="000000" w:themeColor="text1"/>
          <w:sz w:val="24"/>
        </w:rPr>
        <w:t>, 2023</w:t>
      </w:r>
      <w:r w:rsidRPr="000D512C">
        <w:rPr>
          <w:rFonts w:ascii="Times New Roman" w:hAnsi="Times New Roman" w:cs="Times New Roman"/>
          <w:color w:val="000000" w:themeColor="text1"/>
          <w:sz w:val="24"/>
        </w:rPr>
        <w:t xml:space="preserve">. </w:t>
      </w:r>
      <w:r w:rsidR="00AF310C" w:rsidRPr="000D512C">
        <w:rPr>
          <w:rFonts w:ascii="Times New Roman" w:hAnsi="Times New Roman" w:cs="Times New Roman"/>
          <w:color w:val="000000" w:themeColor="text1"/>
          <w:sz w:val="24"/>
        </w:rPr>
        <w:t>Screening of applications will commence on</w:t>
      </w:r>
      <w:r w:rsidR="004B0901" w:rsidRPr="000D512C">
        <w:rPr>
          <w:rFonts w:ascii="Times New Roman" w:hAnsi="Times New Roman" w:cs="Times New Roman"/>
          <w:color w:val="000000" w:themeColor="text1"/>
          <w:sz w:val="24"/>
        </w:rPr>
        <w:t xml:space="preserve"> September </w:t>
      </w:r>
      <w:r w:rsidR="006803BB">
        <w:rPr>
          <w:rFonts w:ascii="Times New Roman" w:hAnsi="Times New Roman" w:cs="Times New Roman"/>
          <w:color w:val="000000" w:themeColor="text1"/>
          <w:sz w:val="24"/>
        </w:rPr>
        <w:t>19</w:t>
      </w:r>
      <w:r w:rsidR="000C214D" w:rsidRPr="000D512C">
        <w:rPr>
          <w:rFonts w:ascii="Times New Roman" w:hAnsi="Times New Roman" w:cs="Times New Roman"/>
          <w:color w:val="000000" w:themeColor="text1"/>
          <w:sz w:val="24"/>
          <w:vertAlign w:val="superscript"/>
        </w:rPr>
        <w:t>th</w:t>
      </w:r>
      <w:r w:rsidR="000C214D" w:rsidRPr="000D512C">
        <w:rPr>
          <w:rFonts w:ascii="Times New Roman" w:hAnsi="Times New Roman" w:cs="Times New Roman"/>
          <w:color w:val="000000" w:themeColor="text1"/>
          <w:sz w:val="24"/>
        </w:rPr>
        <w:t>, 2023</w:t>
      </w:r>
      <w:r w:rsidR="00AF310C" w:rsidRPr="000D512C">
        <w:rPr>
          <w:rFonts w:ascii="Times New Roman" w:hAnsi="Times New Roman" w:cs="Times New Roman"/>
          <w:color w:val="000000" w:themeColor="text1"/>
          <w:sz w:val="24"/>
        </w:rPr>
        <w:t xml:space="preserve">. </w:t>
      </w:r>
      <w:r w:rsidRPr="000D512C">
        <w:rPr>
          <w:rFonts w:ascii="Times New Roman" w:hAnsi="Times New Roman" w:cs="Times New Roman"/>
          <w:color w:val="000000" w:themeColor="text1"/>
          <w:sz w:val="24"/>
        </w:rPr>
        <w:t xml:space="preserve">The competition will remain open until the position is filled. </w:t>
      </w:r>
      <w:r w:rsidR="00AF310C" w:rsidRPr="000D512C">
        <w:rPr>
          <w:rFonts w:ascii="Times New Roman" w:hAnsi="Times New Roman" w:cs="Times New Roman"/>
          <w:color w:val="000000" w:themeColor="text1"/>
          <w:sz w:val="24"/>
        </w:rPr>
        <w:t xml:space="preserve">Any general inquiries regarding this posting may be directed to </w:t>
      </w:r>
      <w:r w:rsidR="001476C9" w:rsidRPr="000D512C">
        <w:rPr>
          <w:rFonts w:ascii="Times New Roman" w:hAnsi="Times New Roman" w:cs="Times New Roman"/>
          <w:color w:val="000000" w:themeColor="text1"/>
          <w:sz w:val="24"/>
        </w:rPr>
        <w:t xml:space="preserve">Nicole S. Berry, </w:t>
      </w:r>
      <w:r w:rsidR="004B0901" w:rsidRPr="000D512C">
        <w:rPr>
          <w:rFonts w:ascii="Times New Roman" w:hAnsi="Times New Roman" w:cs="Times New Roman"/>
          <w:color w:val="000000" w:themeColor="text1"/>
          <w:sz w:val="24"/>
        </w:rPr>
        <w:t xml:space="preserve">Associate Professor and Chair of Search Committee at </w:t>
      </w:r>
      <w:hyperlink r:id="rId20" w:tooltip="mailto:fhs_recruit@sfu.ca" w:history="1">
        <w:r w:rsidR="00655AEA" w:rsidRPr="000D512C">
          <w:rPr>
            <w:rStyle w:val="Hyperlink"/>
            <w:rFonts w:cs="Calibri"/>
            <w:color w:val="954F72"/>
            <w:szCs w:val="22"/>
          </w:rPr>
          <w:t>fhs_recruit@sfu.ca</w:t>
        </w:r>
      </w:hyperlink>
      <w:r w:rsidR="00655AEA" w:rsidRPr="000D512C">
        <w:t>.</w:t>
      </w:r>
    </w:p>
    <w:p w14:paraId="10374EC1" w14:textId="4ECC748B" w:rsidR="00AF310C" w:rsidRPr="000D512C" w:rsidRDefault="00AF310C" w:rsidP="008A16AA">
      <w:pPr>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 xml:space="preserve">This position is contingent upon the applicant receiving a Tier </w:t>
      </w:r>
      <w:r w:rsidR="001A4836" w:rsidRPr="000D512C">
        <w:rPr>
          <w:rFonts w:ascii="Times New Roman" w:hAnsi="Times New Roman" w:cs="Times New Roman"/>
          <w:color w:val="000000" w:themeColor="text1"/>
          <w:sz w:val="24"/>
        </w:rPr>
        <w:t>2</w:t>
      </w:r>
      <w:r w:rsidRPr="000D512C">
        <w:rPr>
          <w:rFonts w:ascii="Times New Roman" w:hAnsi="Times New Roman" w:cs="Times New Roman"/>
          <w:color w:val="000000" w:themeColor="text1"/>
          <w:sz w:val="24"/>
        </w:rPr>
        <w:t xml:space="preserve"> Canada Research Chair prior to being appointed to a tenure-track or tenured faculty position at SFU. </w:t>
      </w:r>
      <w:r w:rsidR="00024E51" w:rsidRPr="000D512C">
        <w:rPr>
          <w:rFonts w:ascii="Times New Roman" w:hAnsi="Times New Roman" w:cs="Times New Roman"/>
          <w:color w:val="000000" w:themeColor="text1"/>
          <w:sz w:val="24"/>
        </w:rPr>
        <w:t xml:space="preserve">This means that the </w:t>
      </w:r>
      <w:r w:rsidR="002F293C" w:rsidRPr="000D512C">
        <w:rPr>
          <w:rFonts w:ascii="Times New Roman" w:hAnsi="Times New Roman" w:cs="Times New Roman"/>
          <w:color w:val="000000" w:themeColor="text1"/>
          <w:sz w:val="24"/>
          <w:shd w:val="clear" w:color="auto" w:fill="FFFFFF"/>
        </w:rPr>
        <w:t xml:space="preserve">successful candidate in this search will work with </w:t>
      </w:r>
      <w:r w:rsidR="00024E51" w:rsidRPr="000D512C">
        <w:rPr>
          <w:rFonts w:ascii="Times New Roman" w:hAnsi="Times New Roman" w:cs="Times New Roman"/>
          <w:color w:val="000000" w:themeColor="text1"/>
          <w:sz w:val="24"/>
          <w:shd w:val="clear" w:color="auto" w:fill="FFFFFF"/>
        </w:rPr>
        <w:t xml:space="preserve">Dean of the Faculty of Health Sciences </w:t>
      </w:r>
      <w:r w:rsidR="00C734E1" w:rsidRPr="000D512C">
        <w:rPr>
          <w:rFonts w:ascii="Times New Roman" w:hAnsi="Times New Roman" w:cs="Times New Roman"/>
          <w:color w:val="000000" w:themeColor="text1"/>
          <w:sz w:val="24"/>
          <w:shd w:val="clear" w:color="auto" w:fill="FFFFFF"/>
        </w:rPr>
        <w:t xml:space="preserve">to </w:t>
      </w:r>
      <w:r w:rsidR="00D17723" w:rsidRPr="000D512C">
        <w:rPr>
          <w:rFonts w:ascii="Times New Roman" w:hAnsi="Times New Roman" w:cs="Times New Roman"/>
          <w:color w:val="000000" w:themeColor="text1"/>
          <w:sz w:val="24"/>
          <w:shd w:val="clear" w:color="auto" w:fill="FFFFFF"/>
        </w:rPr>
        <w:t>prepare a nomination package</w:t>
      </w:r>
      <w:r w:rsidR="00024E51" w:rsidRPr="000D512C">
        <w:rPr>
          <w:rFonts w:ascii="Times New Roman" w:hAnsi="Times New Roman" w:cs="Times New Roman"/>
          <w:color w:val="000000" w:themeColor="text1"/>
          <w:sz w:val="24"/>
          <w:shd w:val="clear" w:color="auto" w:fill="FFFFFF"/>
        </w:rPr>
        <w:t xml:space="preserve"> for a Canada Research Chair</w:t>
      </w:r>
      <w:r w:rsidR="002F293C" w:rsidRPr="000D512C">
        <w:rPr>
          <w:rFonts w:ascii="Times New Roman" w:hAnsi="Times New Roman" w:cs="Times New Roman"/>
          <w:color w:val="000000" w:themeColor="text1"/>
          <w:sz w:val="24"/>
          <w:shd w:val="clear" w:color="auto" w:fill="FFFFFF"/>
        </w:rPr>
        <w:t xml:space="preserve"> </w:t>
      </w:r>
      <w:r w:rsidR="00B56CB1" w:rsidRPr="000D512C">
        <w:rPr>
          <w:rFonts w:ascii="Times New Roman" w:hAnsi="Times New Roman" w:cs="Times New Roman"/>
          <w:color w:val="000000" w:themeColor="text1"/>
          <w:sz w:val="24"/>
          <w:shd w:val="clear" w:color="auto" w:fill="FFFFFF"/>
        </w:rPr>
        <w:t xml:space="preserve">(please see </w:t>
      </w:r>
      <w:hyperlink r:id="rId21" w:anchor="Application_Details" w:history="1">
        <w:r w:rsidR="00B56CB1" w:rsidRPr="000D512C">
          <w:rPr>
            <w:rStyle w:val="Hyperlink"/>
            <w:rFonts w:ascii="Times New Roman" w:hAnsi="Times New Roman" w:cs="Times New Roman"/>
            <w:color w:val="000000" w:themeColor="text1"/>
            <w:sz w:val="24"/>
            <w:shd w:val="clear" w:color="auto" w:fill="FFFFFF"/>
          </w:rPr>
          <w:t>the Canada Research Chairs website</w:t>
        </w:r>
      </w:hyperlink>
      <w:r w:rsidR="00B56CB1" w:rsidRPr="000D512C">
        <w:rPr>
          <w:rFonts w:ascii="Times New Roman" w:hAnsi="Times New Roman" w:cs="Times New Roman"/>
          <w:color w:val="000000" w:themeColor="text1"/>
          <w:sz w:val="24"/>
          <w:shd w:val="clear" w:color="auto" w:fill="FFFFFF"/>
        </w:rPr>
        <w:t xml:space="preserve"> for further details regarding application)</w:t>
      </w:r>
      <w:r w:rsidR="00BD56CD" w:rsidRPr="000D512C">
        <w:rPr>
          <w:rFonts w:ascii="Times New Roman" w:hAnsi="Times New Roman" w:cs="Times New Roman"/>
          <w:color w:val="000000" w:themeColor="text1"/>
          <w:sz w:val="24"/>
          <w:shd w:val="clear" w:color="auto" w:fill="FFFFFF"/>
        </w:rPr>
        <w:t xml:space="preserve">. After review and approval by the </w:t>
      </w:r>
      <w:r w:rsidR="00045011" w:rsidRPr="000D512C">
        <w:rPr>
          <w:rFonts w:ascii="Times New Roman" w:hAnsi="Times New Roman" w:cs="Times New Roman"/>
          <w:color w:val="000000" w:themeColor="text1"/>
          <w:sz w:val="24"/>
          <w:shd w:val="clear" w:color="auto" w:fill="FFFFFF"/>
        </w:rPr>
        <w:t>Vice Presidents, Research Office</w:t>
      </w:r>
      <w:r w:rsidR="00BD56CD" w:rsidRPr="000D512C">
        <w:rPr>
          <w:rFonts w:ascii="Times New Roman" w:hAnsi="Times New Roman" w:cs="Times New Roman"/>
          <w:color w:val="000000" w:themeColor="text1"/>
          <w:sz w:val="24"/>
          <w:shd w:val="clear" w:color="auto" w:fill="FFFFFF"/>
        </w:rPr>
        <w:t xml:space="preserve"> at SFU, the nomination will be submitted to the CRC program</w:t>
      </w:r>
      <w:r w:rsidR="00F360A0" w:rsidRPr="000D512C">
        <w:rPr>
          <w:rFonts w:ascii="Times New Roman" w:hAnsi="Times New Roman" w:cs="Times New Roman"/>
          <w:color w:val="000000" w:themeColor="text1"/>
          <w:sz w:val="24"/>
          <w:shd w:val="clear" w:color="auto" w:fill="FFFFFF"/>
        </w:rPr>
        <w:t>, ideally</w:t>
      </w:r>
      <w:r w:rsidR="00BD56CD" w:rsidRPr="000D512C">
        <w:rPr>
          <w:rFonts w:ascii="Times New Roman" w:hAnsi="Times New Roman" w:cs="Times New Roman"/>
          <w:color w:val="000000" w:themeColor="text1"/>
          <w:sz w:val="24"/>
          <w:shd w:val="clear" w:color="auto" w:fill="FFFFFF"/>
        </w:rPr>
        <w:t xml:space="preserve"> in April 2024. </w:t>
      </w:r>
      <w:r w:rsidR="00547EC3" w:rsidRPr="000D512C">
        <w:rPr>
          <w:rFonts w:ascii="Times New Roman" w:hAnsi="Times New Roman" w:cs="Times New Roman"/>
          <w:color w:val="000000" w:themeColor="text1"/>
          <w:sz w:val="24"/>
          <w:shd w:val="clear" w:color="auto" w:fill="FFFFFF"/>
        </w:rPr>
        <w:t xml:space="preserve">The nomination package </w:t>
      </w:r>
      <w:r w:rsidR="00F360A0" w:rsidRPr="000D512C">
        <w:rPr>
          <w:rFonts w:ascii="Times New Roman" w:hAnsi="Times New Roman" w:cs="Times New Roman"/>
          <w:color w:val="000000" w:themeColor="text1"/>
          <w:sz w:val="24"/>
          <w:shd w:val="clear" w:color="auto" w:fill="FFFFFF"/>
        </w:rPr>
        <w:t>will then be</w:t>
      </w:r>
      <w:r w:rsidR="00547EC3" w:rsidRPr="000D512C">
        <w:rPr>
          <w:rFonts w:ascii="Times New Roman" w:hAnsi="Times New Roman" w:cs="Times New Roman"/>
          <w:color w:val="000000" w:themeColor="text1"/>
          <w:sz w:val="24"/>
          <w:shd w:val="clear" w:color="auto" w:fill="FFFFFF"/>
        </w:rPr>
        <w:t xml:space="preserve"> evaluated </w:t>
      </w:r>
      <w:r w:rsidR="00DE7962" w:rsidRPr="000D512C">
        <w:rPr>
          <w:rFonts w:ascii="Times New Roman" w:hAnsi="Times New Roman" w:cs="Times New Roman"/>
          <w:color w:val="000000" w:themeColor="text1"/>
          <w:sz w:val="24"/>
          <w:shd w:val="clear" w:color="auto" w:fill="FFFFFF"/>
        </w:rPr>
        <w:t>by the CRC program’s external reviewers. Should the applicant be successful</w:t>
      </w:r>
      <w:r w:rsidR="00A96B04" w:rsidRPr="000D512C">
        <w:rPr>
          <w:rFonts w:ascii="Times New Roman" w:hAnsi="Times New Roman" w:cs="Times New Roman"/>
          <w:color w:val="000000" w:themeColor="text1"/>
          <w:sz w:val="24"/>
          <w:shd w:val="clear" w:color="auto" w:fill="FFFFFF"/>
        </w:rPr>
        <w:t xml:space="preserve"> at this step</w:t>
      </w:r>
      <w:r w:rsidR="00DE7962" w:rsidRPr="000D512C">
        <w:rPr>
          <w:rFonts w:ascii="Times New Roman" w:hAnsi="Times New Roman" w:cs="Times New Roman"/>
          <w:color w:val="000000" w:themeColor="text1"/>
          <w:sz w:val="24"/>
          <w:shd w:val="clear" w:color="auto" w:fill="FFFFFF"/>
        </w:rPr>
        <w:t xml:space="preserve">, we estimate the earliest start </w:t>
      </w:r>
      <w:r w:rsidR="008A16AA" w:rsidRPr="000D512C">
        <w:rPr>
          <w:rFonts w:ascii="Times New Roman" w:hAnsi="Times New Roman" w:cs="Times New Roman"/>
          <w:color w:val="000000" w:themeColor="text1"/>
          <w:sz w:val="24"/>
          <w:shd w:val="clear" w:color="auto" w:fill="FFFFFF"/>
        </w:rPr>
        <w:t>date</w:t>
      </w:r>
      <w:r w:rsidR="00DE7962" w:rsidRPr="000D512C">
        <w:rPr>
          <w:rFonts w:ascii="Times New Roman" w:hAnsi="Times New Roman" w:cs="Times New Roman"/>
          <w:color w:val="000000" w:themeColor="text1"/>
          <w:sz w:val="24"/>
          <w:shd w:val="clear" w:color="auto" w:fill="FFFFFF"/>
        </w:rPr>
        <w:t xml:space="preserve"> possible to be October 2024.</w:t>
      </w:r>
    </w:p>
    <w:p w14:paraId="6917F0F0" w14:textId="1BBD1DF7" w:rsidR="00AF310C" w:rsidRPr="000D512C" w:rsidRDefault="00DE7962" w:rsidP="008A16AA">
      <w:pPr>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Please</w:t>
      </w:r>
      <w:r w:rsidR="009B7618" w:rsidRPr="000D512C">
        <w:rPr>
          <w:rFonts w:ascii="Times New Roman" w:hAnsi="Times New Roman" w:cs="Times New Roman"/>
          <w:color w:val="000000" w:themeColor="text1"/>
          <w:sz w:val="24"/>
        </w:rPr>
        <w:t>, also</w:t>
      </w:r>
      <w:r w:rsidRPr="000D512C">
        <w:rPr>
          <w:rFonts w:ascii="Times New Roman" w:hAnsi="Times New Roman" w:cs="Times New Roman"/>
          <w:color w:val="000000" w:themeColor="text1"/>
          <w:sz w:val="24"/>
        </w:rPr>
        <w:t xml:space="preserve"> note that t</w:t>
      </w:r>
      <w:r w:rsidR="00AF310C" w:rsidRPr="000D512C">
        <w:rPr>
          <w:rFonts w:ascii="Times New Roman" w:hAnsi="Times New Roman" w:cs="Times New Roman"/>
          <w:color w:val="000000" w:themeColor="text1"/>
          <w:sz w:val="24"/>
        </w:rPr>
        <w:t xml:space="preserve">he position is subject to the availability of funding and to final approval by the University Board of Governors and the Tri-agency Institutional Programs Secretariat (TIPS). The Canada Research Chair is tenable for </w:t>
      </w:r>
      <w:r w:rsidR="001A4836" w:rsidRPr="000D512C">
        <w:rPr>
          <w:rFonts w:ascii="Times New Roman" w:hAnsi="Times New Roman" w:cs="Times New Roman"/>
          <w:color w:val="000000" w:themeColor="text1"/>
          <w:sz w:val="24"/>
        </w:rPr>
        <w:t>five</w:t>
      </w:r>
      <w:r w:rsidR="00AF310C" w:rsidRPr="000D512C">
        <w:rPr>
          <w:rFonts w:ascii="Times New Roman" w:hAnsi="Times New Roman" w:cs="Times New Roman"/>
          <w:color w:val="000000" w:themeColor="text1"/>
          <w:sz w:val="24"/>
        </w:rPr>
        <w:t xml:space="preserve"> years and may be renewed once, subject to the Chairholder demonstrating that they have achieved their objectives from their first term. Interested applicants are invited to review the initial appointment and chair renewal details of the CRC Program [</w:t>
      </w:r>
      <w:hyperlink r:id="rId22" w:history="1">
        <w:r w:rsidR="00AF310C" w:rsidRPr="000D512C">
          <w:rPr>
            <w:rStyle w:val="Hyperlink"/>
            <w:rFonts w:ascii="Times New Roman" w:hAnsi="Times New Roman" w:cs="Times New Roman"/>
            <w:color w:val="000000" w:themeColor="text1"/>
            <w:sz w:val="24"/>
          </w:rPr>
          <w:t>link</w:t>
        </w:r>
      </w:hyperlink>
      <w:r w:rsidR="00AF310C" w:rsidRPr="000D512C">
        <w:rPr>
          <w:rFonts w:ascii="Times New Roman" w:hAnsi="Times New Roman" w:cs="Times New Roman"/>
          <w:color w:val="000000" w:themeColor="text1"/>
          <w:sz w:val="24"/>
        </w:rPr>
        <w:t>].</w:t>
      </w:r>
    </w:p>
    <w:p w14:paraId="5683213F" w14:textId="68832848" w:rsidR="00AF310C" w:rsidRPr="000D512C" w:rsidRDefault="00AF310C" w:rsidP="008A16AA">
      <w:pPr>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shd w:val="clear" w:color="auto" w:fill="FFFFFF"/>
        </w:rPr>
        <w:t xml:space="preserve">SFU is an equity employer and encourages applications from all qualified individuals, including women, persons with disabilities, visible minorities, Indigenous Peoples, people of all sexual orientations and gender identities, and others who may contribute to the further diversification of the University. </w:t>
      </w:r>
      <w:r w:rsidRPr="000D512C">
        <w:rPr>
          <w:rFonts w:ascii="Times New Roman" w:hAnsi="Times New Roman" w:cs="Times New Roman"/>
          <w:color w:val="000000" w:themeColor="text1"/>
          <w:sz w:val="24"/>
        </w:rPr>
        <w:t>SFU is committed to ensuring that no individual is denied access to employment opportunities for reasons unrelated to ability or qualifications. Consistent with this principle, SFU will advance the interests of underrepresented members of the workforce, ensure that equal opportunity is afforded to all who seek employment at the University, and treat all employees equitably. Candidates who belong to equity-deserving groups are particularly encouraged to apply.</w:t>
      </w:r>
    </w:p>
    <w:p w14:paraId="7F9F439A" w14:textId="0AAD4CF8" w:rsidR="00AF310C" w:rsidRPr="000D512C" w:rsidRDefault="00AF310C" w:rsidP="008A16AA">
      <w:pPr>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SFU offers several benefits and services aimed at creating a more inclusive and accessible campus community for faculty</w:t>
      </w:r>
      <w:r w:rsidR="00526D59" w:rsidRPr="000D512C">
        <w:rPr>
          <w:rFonts w:ascii="Times New Roman" w:hAnsi="Times New Roman" w:cs="Times New Roman"/>
          <w:color w:val="000000" w:themeColor="text1"/>
          <w:sz w:val="24"/>
        </w:rPr>
        <w:t>;</w:t>
      </w:r>
      <w:r w:rsidRPr="000D512C">
        <w:rPr>
          <w:rFonts w:ascii="Times New Roman" w:hAnsi="Times New Roman" w:cs="Times New Roman"/>
          <w:color w:val="000000" w:themeColor="text1"/>
          <w:sz w:val="24"/>
        </w:rPr>
        <w:t xml:space="preserve"> please see t</w:t>
      </w:r>
      <w:r w:rsidRPr="000D512C">
        <w:rPr>
          <w:rFonts w:ascii="Times New Roman" w:eastAsia="Times New Roman" w:hAnsi="Times New Roman" w:cs="Times New Roman"/>
          <w:color w:val="000000" w:themeColor="text1"/>
          <w:sz w:val="24"/>
        </w:rPr>
        <w:t xml:space="preserve">he </w:t>
      </w:r>
      <w:hyperlink r:id="rId23" w:history="1">
        <w:r w:rsidRPr="000D512C">
          <w:rPr>
            <w:rStyle w:val="Hyperlink"/>
            <w:rFonts w:ascii="Times New Roman" w:eastAsia="Times New Roman" w:hAnsi="Times New Roman" w:cs="Times New Roman"/>
            <w:color w:val="000000" w:themeColor="text1"/>
            <w:sz w:val="24"/>
          </w:rPr>
          <w:t>Faculty Relations, Benefits and Service page</w:t>
        </w:r>
      </w:hyperlink>
      <w:r w:rsidRPr="000D512C">
        <w:rPr>
          <w:rFonts w:ascii="Times New Roman" w:eastAsia="Times New Roman" w:hAnsi="Times New Roman" w:cs="Times New Roman"/>
          <w:color w:val="000000" w:themeColor="text1"/>
          <w:sz w:val="24"/>
        </w:rPr>
        <w:t xml:space="preserve"> for more details. </w:t>
      </w:r>
      <w:r w:rsidRPr="000D512C">
        <w:rPr>
          <w:rFonts w:ascii="Times New Roman" w:hAnsi="Times New Roman" w:cs="Times New Roman"/>
          <w:color w:val="000000" w:themeColor="text1"/>
          <w:sz w:val="24"/>
        </w:rPr>
        <w:t xml:space="preserve">SFU is also committed to ensuring that the application and interview process is accessible to all applicants; if you require accommodations or have questions about SFU benefits, services, accommodations policies, or equity considerations please contact the </w:t>
      </w:r>
      <w:hyperlink r:id="rId24" w:history="1">
        <w:r w:rsidRPr="000D512C">
          <w:rPr>
            <w:rStyle w:val="Hyperlink"/>
            <w:rFonts w:ascii="Times New Roman" w:hAnsi="Times New Roman" w:cs="Times New Roman"/>
            <w:color w:val="000000" w:themeColor="text1"/>
            <w:sz w:val="24"/>
          </w:rPr>
          <w:t>Specialist, Equity, Diversity and Inclusion in Faculty Relations</w:t>
        </w:r>
      </w:hyperlink>
      <w:r w:rsidRPr="000D512C">
        <w:rPr>
          <w:rFonts w:ascii="Times New Roman" w:hAnsi="Times New Roman" w:cs="Times New Roman"/>
          <w:color w:val="000000" w:themeColor="text1"/>
          <w:sz w:val="24"/>
        </w:rPr>
        <w:t>.</w:t>
      </w:r>
    </w:p>
    <w:p w14:paraId="1BF1635C" w14:textId="77777777" w:rsidR="00AF310C" w:rsidRPr="00870075" w:rsidRDefault="00AF310C" w:rsidP="008A16AA">
      <w:pPr>
        <w:jc w:val="both"/>
        <w:rPr>
          <w:rFonts w:ascii="Times New Roman" w:hAnsi="Times New Roman" w:cs="Times New Roman"/>
          <w:color w:val="000000" w:themeColor="text1"/>
          <w:sz w:val="24"/>
        </w:rPr>
      </w:pPr>
      <w:r w:rsidRPr="000D512C">
        <w:rPr>
          <w:rFonts w:ascii="Times New Roman" w:hAnsi="Times New Roman" w:cs="Times New Roman"/>
          <w:color w:val="000000" w:themeColor="text1"/>
          <w:sz w:val="24"/>
        </w:rPr>
        <w:t xml:space="preserve">Under the authority of the University Act, personal information that is required by the University for academic appointment competitions will be collected. For further details see the Collection Notice: </w:t>
      </w:r>
      <w:hyperlink r:id="rId25" w:history="1">
        <w:r w:rsidRPr="000D512C">
          <w:rPr>
            <w:rStyle w:val="Hyperlink"/>
            <w:rFonts w:ascii="Times New Roman" w:hAnsi="Times New Roman" w:cs="Times New Roman"/>
            <w:color w:val="000000" w:themeColor="text1"/>
            <w:sz w:val="24"/>
          </w:rPr>
          <w:t>http://www.sfu.ca/vpacademic/faculty_openings/collection_notice.html</w:t>
        </w:r>
      </w:hyperlink>
      <w:r w:rsidRPr="000D512C">
        <w:rPr>
          <w:rStyle w:val="Hyperlink"/>
          <w:rFonts w:ascii="Times New Roman" w:hAnsi="Times New Roman" w:cs="Times New Roman"/>
          <w:color w:val="000000" w:themeColor="text1"/>
          <w:sz w:val="24"/>
          <w:u w:val="none"/>
        </w:rPr>
        <w:t>.</w:t>
      </w:r>
    </w:p>
    <w:p w14:paraId="28E22A61" w14:textId="77777777" w:rsidR="00CF274A" w:rsidRPr="00870075" w:rsidRDefault="00CF274A" w:rsidP="008A16AA">
      <w:pPr>
        <w:jc w:val="both"/>
        <w:rPr>
          <w:rFonts w:ascii="Times New Roman" w:hAnsi="Times New Roman" w:cs="Times New Roman"/>
          <w:color w:val="000000" w:themeColor="text1"/>
          <w:sz w:val="24"/>
        </w:rPr>
      </w:pPr>
    </w:p>
    <w:sectPr w:rsidR="00CF274A" w:rsidRPr="00870075" w:rsidSect="000D512C">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FB3A" w14:textId="77777777" w:rsidR="00A81E19" w:rsidRDefault="00A81E19" w:rsidP="00FA1574">
      <w:pPr>
        <w:spacing w:after="0" w:line="240" w:lineRule="auto"/>
      </w:pPr>
      <w:r>
        <w:separator/>
      </w:r>
    </w:p>
  </w:endnote>
  <w:endnote w:type="continuationSeparator" w:id="0">
    <w:p w14:paraId="71040C45" w14:textId="77777777" w:rsidR="00A81E19" w:rsidRDefault="00A81E19" w:rsidP="00FA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809" w14:textId="6FEBF7BF" w:rsidR="00FA1574" w:rsidRDefault="00FA1574" w:rsidP="00F519E4">
    <w:pPr>
      <w:pStyle w:val="Footer"/>
      <w:tabs>
        <w:tab w:val="clear" w:pos="936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97DF" w14:textId="684F6E7A" w:rsidR="000D512C" w:rsidRDefault="000D512C" w:rsidP="000D512C">
    <w:pPr>
      <w:pStyle w:val="Footer"/>
      <w:ind w:right="360"/>
    </w:pPr>
    <w:r w:rsidRPr="00D34908">
      <w:rPr>
        <w:noProof/>
        <w:sz w:val="12"/>
      </w:rPr>
      <w:drawing>
        <wp:inline distT="0" distB="0" distL="0" distR="0" wp14:anchorId="1A09578C" wp14:editId="73704A89">
          <wp:extent cx="1384300" cy="127000"/>
          <wp:effectExtent l="0" t="0" r="0" b="0"/>
          <wp:docPr id="927366727" name="Picture 92736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4300" cy="127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305C" w14:textId="77777777" w:rsidR="00A81E19" w:rsidRDefault="00A81E19" w:rsidP="00FA1574">
      <w:pPr>
        <w:spacing w:after="0" w:line="240" w:lineRule="auto"/>
      </w:pPr>
      <w:r>
        <w:separator/>
      </w:r>
    </w:p>
  </w:footnote>
  <w:footnote w:type="continuationSeparator" w:id="0">
    <w:p w14:paraId="19815424" w14:textId="77777777" w:rsidR="00A81E19" w:rsidRDefault="00A81E19" w:rsidP="00FA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04D8" w14:textId="02808585" w:rsidR="00FA1574" w:rsidRPr="00FA1574" w:rsidRDefault="00FA1574" w:rsidP="00FA1574">
    <w:pPr>
      <w:jc w:val="right"/>
      <w:rPr>
        <w:b/>
        <w:sz w:val="28"/>
        <w:szCs w:val="28"/>
      </w:rPr>
    </w:pPr>
  </w:p>
  <w:p w14:paraId="7FF7AEDA" w14:textId="77777777" w:rsidR="00FA1574" w:rsidRDefault="00FA1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A110" w14:textId="77777777" w:rsidR="000D512C" w:rsidRPr="00FA1574" w:rsidRDefault="000D512C" w:rsidP="000D512C">
    <w:pPr>
      <w:jc w:val="right"/>
      <w:rPr>
        <w:b/>
        <w:sz w:val="28"/>
        <w:szCs w:val="28"/>
      </w:rPr>
    </w:pPr>
    <w:r>
      <w:rPr>
        <w:noProof/>
      </w:rPr>
      <w:drawing>
        <wp:anchor distT="0" distB="0" distL="114300" distR="114300" simplePos="0" relativeHeight="251660288" behindDoc="0" locked="0" layoutInCell="1" allowOverlap="1" wp14:anchorId="161FBEE5" wp14:editId="5AEB1648">
          <wp:simplePos x="0" y="0"/>
          <wp:positionH relativeFrom="column">
            <wp:posOffset>-527</wp:posOffset>
          </wp:positionH>
          <wp:positionV relativeFrom="paragraph">
            <wp:posOffset>-51758</wp:posOffset>
          </wp:positionV>
          <wp:extent cx="1841500" cy="444500"/>
          <wp:effectExtent l="0" t="0" r="6350" b="0"/>
          <wp:wrapNone/>
          <wp:docPr id="395924328" name="Picture 39592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U_horizontal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841500" cy="444500"/>
                  </a:xfrm>
                  <a:prstGeom prst="rect">
                    <a:avLst/>
                  </a:prstGeom>
                </pic:spPr>
              </pic:pic>
            </a:graphicData>
          </a:graphic>
        </wp:anchor>
      </w:drawing>
    </w:r>
  </w:p>
  <w:p w14:paraId="633ADE4A" w14:textId="77777777" w:rsidR="000D512C" w:rsidRDefault="000D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A3E"/>
    <w:multiLevelType w:val="hybridMultilevel"/>
    <w:tmpl w:val="7C309B18"/>
    <w:lvl w:ilvl="0" w:tplc="10090001">
      <w:start w:val="1"/>
      <w:numFmt w:val="bullet"/>
      <w:lvlText w:val=""/>
      <w:lvlJc w:val="left"/>
      <w:pPr>
        <w:ind w:left="720" w:hanging="360"/>
      </w:pPr>
      <w:rPr>
        <w:rFonts w:ascii="Symbol" w:hAnsi="Symbol" w:hint="default"/>
      </w:rPr>
    </w:lvl>
    <w:lvl w:ilvl="1" w:tplc="8C74E590">
      <w:start w:val="1"/>
      <w:numFmt w:val="bullet"/>
      <w:lvlText w:val="o"/>
      <w:lvlJc w:val="left"/>
      <w:pPr>
        <w:ind w:left="1440" w:hanging="360"/>
      </w:pPr>
      <w:rPr>
        <w:rFonts w:ascii="Courier New" w:hAnsi="Courier New" w:hint="default"/>
        <w:b w:val="0"/>
        <w:i w:val="0"/>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14957"/>
    <w:multiLevelType w:val="hybridMultilevel"/>
    <w:tmpl w:val="98AEFA9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 w15:restartNumberingAfterBreak="0">
    <w:nsid w:val="0A190300"/>
    <w:multiLevelType w:val="hybridMultilevel"/>
    <w:tmpl w:val="873EED3E"/>
    <w:lvl w:ilvl="0" w:tplc="4656BFEE">
      <w:start w:val="1"/>
      <w:numFmt w:val="bullet"/>
      <w:lvlText w:val=""/>
      <w:lvlJc w:val="left"/>
      <w:pPr>
        <w:ind w:left="720" w:hanging="360"/>
      </w:pPr>
      <w:rPr>
        <w:rFonts w:ascii="Symbol" w:hAnsi="Symbol" w:hint="default"/>
        <w:b w:val="0"/>
        <w:i w:val="0"/>
        <w:color w:val="auto"/>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D52EC"/>
    <w:multiLevelType w:val="hybridMultilevel"/>
    <w:tmpl w:val="BDB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52233"/>
    <w:multiLevelType w:val="hybridMultilevel"/>
    <w:tmpl w:val="91B0B5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C1216"/>
    <w:multiLevelType w:val="hybridMultilevel"/>
    <w:tmpl w:val="638C4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65BF6"/>
    <w:multiLevelType w:val="hybridMultilevel"/>
    <w:tmpl w:val="4F2484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C593743"/>
    <w:multiLevelType w:val="hybridMultilevel"/>
    <w:tmpl w:val="64C2E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4723"/>
    <w:multiLevelType w:val="hybridMultilevel"/>
    <w:tmpl w:val="BF6C1136"/>
    <w:lvl w:ilvl="0" w:tplc="4656BFEE">
      <w:start w:val="1"/>
      <w:numFmt w:val="bullet"/>
      <w:lvlText w:val=""/>
      <w:lvlJc w:val="left"/>
      <w:pPr>
        <w:ind w:left="720" w:hanging="360"/>
      </w:pPr>
      <w:rPr>
        <w:rFonts w:ascii="Symbol" w:hAnsi="Symbol"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B017B"/>
    <w:multiLevelType w:val="hybridMultilevel"/>
    <w:tmpl w:val="0CEABFA4"/>
    <w:lvl w:ilvl="0" w:tplc="4656BFEE">
      <w:start w:val="1"/>
      <w:numFmt w:val="bullet"/>
      <w:lvlText w:val=""/>
      <w:lvlJc w:val="left"/>
      <w:pPr>
        <w:ind w:left="720" w:hanging="360"/>
      </w:pPr>
      <w:rPr>
        <w:rFonts w:ascii="Symbol" w:hAnsi="Symbol" w:hint="default"/>
        <w:b w:val="0"/>
        <w:i w:val="0"/>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D3489A"/>
    <w:multiLevelType w:val="hybridMultilevel"/>
    <w:tmpl w:val="04C2F906"/>
    <w:lvl w:ilvl="0" w:tplc="8C74E590">
      <w:start w:val="1"/>
      <w:numFmt w:val="bullet"/>
      <w:lvlText w:val="o"/>
      <w:lvlJc w:val="left"/>
      <w:pPr>
        <w:ind w:left="1440" w:hanging="360"/>
      </w:pPr>
      <w:rPr>
        <w:rFonts w:ascii="Courier New" w:hAnsi="Courier New" w:hint="default"/>
        <w:b w:val="0"/>
        <w:i w:val="0"/>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90F3940"/>
    <w:multiLevelType w:val="hybridMultilevel"/>
    <w:tmpl w:val="03CE33D8"/>
    <w:lvl w:ilvl="0" w:tplc="4656BFEE">
      <w:start w:val="1"/>
      <w:numFmt w:val="bullet"/>
      <w:lvlText w:val=""/>
      <w:lvlJc w:val="left"/>
      <w:pPr>
        <w:ind w:left="720" w:hanging="360"/>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77E5C"/>
    <w:multiLevelType w:val="hybridMultilevel"/>
    <w:tmpl w:val="B882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070E"/>
    <w:multiLevelType w:val="hybridMultilevel"/>
    <w:tmpl w:val="8A927F76"/>
    <w:lvl w:ilvl="0" w:tplc="939428BE">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C33EF"/>
    <w:multiLevelType w:val="hybridMultilevel"/>
    <w:tmpl w:val="3A7617EE"/>
    <w:lvl w:ilvl="0" w:tplc="8C74E590">
      <w:start w:val="1"/>
      <w:numFmt w:val="bullet"/>
      <w:lvlText w:val="o"/>
      <w:lvlJc w:val="left"/>
      <w:pPr>
        <w:ind w:left="1713" w:hanging="360"/>
      </w:pPr>
      <w:rPr>
        <w:rFonts w:ascii="Courier New" w:hAnsi="Courier New" w:hint="default"/>
        <w:b w:val="0"/>
        <w:i w:val="0"/>
        <w:sz w:val="16"/>
      </w:rPr>
    </w:lvl>
    <w:lvl w:ilvl="1" w:tplc="10090003">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5" w15:restartNumberingAfterBreak="0">
    <w:nsid w:val="542F6587"/>
    <w:multiLevelType w:val="hybridMultilevel"/>
    <w:tmpl w:val="894A85A6"/>
    <w:lvl w:ilvl="0" w:tplc="8C74E590">
      <w:start w:val="1"/>
      <w:numFmt w:val="bullet"/>
      <w:lvlText w:val="o"/>
      <w:lvlJc w:val="left"/>
      <w:pPr>
        <w:ind w:left="1713" w:hanging="360"/>
      </w:pPr>
      <w:rPr>
        <w:rFonts w:ascii="Courier New" w:hAnsi="Courier New" w:hint="default"/>
        <w:b w:val="0"/>
        <w:i w:val="0"/>
        <w:sz w:val="16"/>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6" w15:restartNumberingAfterBreak="0">
    <w:nsid w:val="670A30EE"/>
    <w:multiLevelType w:val="hybridMultilevel"/>
    <w:tmpl w:val="CC7075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92ECC"/>
    <w:multiLevelType w:val="hybridMultilevel"/>
    <w:tmpl w:val="768429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D9419C7"/>
    <w:multiLevelType w:val="hybridMultilevel"/>
    <w:tmpl w:val="D14AC20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48462188">
    <w:abstractNumId w:val="3"/>
  </w:num>
  <w:num w:numId="2" w16cid:durableId="1694725995">
    <w:abstractNumId w:val="16"/>
  </w:num>
  <w:num w:numId="3" w16cid:durableId="1672566646">
    <w:abstractNumId w:val="4"/>
  </w:num>
  <w:num w:numId="4" w16cid:durableId="919868574">
    <w:abstractNumId w:val="2"/>
  </w:num>
  <w:num w:numId="5" w16cid:durableId="1940991723">
    <w:abstractNumId w:val="0"/>
  </w:num>
  <w:num w:numId="6" w16cid:durableId="1961183946">
    <w:abstractNumId w:val="11"/>
  </w:num>
  <w:num w:numId="7" w16cid:durableId="1248996701">
    <w:abstractNumId w:val="9"/>
  </w:num>
  <w:num w:numId="8" w16cid:durableId="203567355">
    <w:abstractNumId w:val="1"/>
  </w:num>
  <w:num w:numId="9" w16cid:durableId="528303948">
    <w:abstractNumId w:val="6"/>
  </w:num>
  <w:num w:numId="10" w16cid:durableId="2029982458">
    <w:abstractNumId w:val="14"/>
  </w:num>
  <w:num w:numId="11" w16cid:durableId="1939093033">
    <w:abstractNumId w:val="15"/>
  </w:num>
  <w:num w:numId="12" w16cid:durableId="502548285">
    <w:abstractNumId w:val="10"/>
  </w:num>
  <w:num w:numId="13" w16cid:durableId="1420520646">
    <w:abstractNumId w:val="13"/>
  </w:num>
  <w:num w:numId="14" w16cid:durableId="1017658143">
    <w:abstractNumId w:val="8"/>
  </w:num>
  <w:num w:numId="15" w16cid:durableId="1417245951">
    <w:abstractNumId w:val="17"/>
  </w:num>
  <w:num w:numId="16" w16cid:durableId="665132550">
    <w:abstractNumId w:val="12"/>
  </w:num>
  <w:num w:numId="17" w16cid:durableId="690230737">
    <w:abstractNumId w:val="5"/>
  </w:num>
  <w:num w:numId="18" w16cid:durableId="2007900347">
    <w:abstractNumId w:val="7"/>
  </w:num>
  <w:num w:numId="19" w16cid:durableId="13637446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13"/>
    <w:rsid w:val="00006E4B"/>
    <w:rsid w:val="00010D33"/>
    <w:rsid w:val="00011BA5"/>
    <w:rsid w:val="00011F6E"/>
    <w:rsid w:val="00024E51"/>
    <w:rsid w:val="00030CC4"/>
    <w:rsid w:val="00040E2D"/>
    <w:rsid w:val="00045011"/>
    <w:rsid w:val="00051F44"/>
    <w:rsid w:val="00053BB8"/>
    <w:rsid w:val="00081AC4"/>
    <w:rsid w:val="000A2A2B"/>
    <w:rsid w:val="000A6253"/>
    <w:rsid w:val="000C214D"/>
    <w:rsid w:val="000D276D"/>
    <w:rsid w:val="000D512C"/>
    <w:rsid w:val="000E572F"/>
    <w:rsid w:val="000E69AC"/>
    <w:rsid w:val="000F6B23"/>
    <w:rsid w:val="001069CB"/>
    <w:rsid w:val="00116F83"/>
    <w:rsid w:val="00117E28"/>
    <w:rsid w:val="001476C9"/>
    <w:rsid w:val="0015065D"/>
    <w:rsid w:val="0015288B"/>
    <w:rsid w:val="001A4836"/>
    <w:rsid w:val="001A6871"/>
    <w:rsid w:val="001B3D12"/>
    <w:rsid w:val="001C450C"/>
    <w:rsid w:val="001C5017"/>
    <w:rsid w:val="001C728C"/>
    <w:rsid w:val="001D6AF6"/>
    <w:rsid w:val="001E6E23"/>
    <w:rsid w:val="001F578B"/>
    <w:rsid w:val="00210B68"/>
    <w:rsid w:val="00212F94"/>
    <w:rsid w:val="00215C3D"/>
    <w:rsid w:val="00223B2F"/>
    <w:rsid w:val="00247B3C"/>
    <w:rsid w:val="00256D33"/>
    <w:rsid w:val="00280800"/>
    <w:rsid w:val="00281F13"/>
    <w:rsid w:val="002946FD"/>
    <w:rsid w:val="00295472"/>
    <w:rsid w:val="002C0AF4"/>
    <w:rsid w:val="002C0BD5"/>
    <w:rsid w:val="002D2724"/>
    <w:rsid w:val="002D5099"/>
    <w:rsid w:val="002E1D71"/>
    <w:rsid w:val="002F293C"/>
    <w:rsid w:val="002F3379"/>
    <w:rsid w:val="002F7619"/>
    <w:rsid w:val="002F7F02"/>
    <w:rsid w:val="00306C66"/>
    <w:rsid w:val="00314FEF"/>
    <w:rsid w:val="00330B40"/>
    <w:rsid w:val="00344F98"/>
    <w:rsid w:val="00351BEB"/>
    <w:rsid w:val="00391689"/>
    <w:rsid w:val="003A147B"/>
    <w:rsid w:val="003B06B1"/>
    <w:rsid w:val="003B315C"/>
    <w:rsid w:val="003D2318"/>
    <w:rsid w:val="003E5011"/>
    <w:rsid w:val="003E777A"/>
    <w:rsid w:val="00402023"/>
    <w:rsid w:val="0040646D"/>
    <w:rsid w:val="00426F8D"/>
    <w:rsid w:val="004531F9"/>
    <w:rsid w:val="00467387"/>
    <w:rsid w:val="00471BE3"/>
    <w:rsid w:val="00476136"/>
    <w:rsid w:val="004A010E"/>
    <w:rsid w:val="004A17C0"/>
    <w:rsid w:val="004A61A2"/>
    <w:rsid w:val="004B0901"/>
    <w:rsid w:val="004B709B"/>
    <w:rsid w:val="004D096E"/>
    <w:rsid w:val="004E3170"/>
    <w:rsid w:val="005056FA"/>
    <w:rsid w:val="00517938"/>
    <w:rsid w:val="00525868"/>
    <w:rsid w:val="00526D59"/>
    <w:rsid w:val="00546C4F"/>
    <w:rsid w:val="00547EC3"/>
    <w:rsid w:val="00563929"/>
    <w:rsid w:val="00563DAE"/>
    <w:rsid w:val="0057432E"/>
    <w:rsid w:val="0057612E"/>
    <w:rsid w:val="0058069C"/>
    <w:rsid w:val="00585149"/>
    <w:rsid w:val="005A2607"/>
    <w:rsid w:val="005B11C5"/>
    <w:rsid w:val="005B705C"/>
    <w:rsid w:val="005C25B6"/>
    <w:rsid w:val="005D3C95"/>
    <w:rsid w:val="005E53F2"/>
    <w:rsid w:val="005F7612"/>
    <w:rsid w:val="005F7663"/>
    <w:rsid w:val="00601900"/>
    <w:rsid w:val="00612855"/>
    <w:rsid w:val="00626669"/>
    <w:rsid w:val="00626838"/>
    <w:rsid w:val="0063280D"/>
    <w:rsid w:val="00636F73"/>
    <w:rsid w:val="0063704D"/>
    <w:rsid w:val="00655AEA"/>
    <w:rsid w:val="00673C51"/>
    <w:rsid w:val="006803BB"/>
    <w:rsid w:val="00680DE5"/>
    <w:rsid w:val="006A291F"/>
    <w:rsid w:val="006C6062"/>
    <w:rsid w:val="006D5087"/>
    <w:rsid w:val="006F3EDC"/>
    <w:rsid w:val="00704D27"/>
    <w:rsid w:val="00722D69"/>
    <w:rsid w:val="007257E3"/>
    <w:rsid w:val="00730BF0"/>
    <w:rsid w:val="00737556"/>
    <w:rsid w:val="00764446"/>
    <w:rsid w:val="00764E8D"/>
    <w:rsid w:val="0076697E"/>
    <w:rsid w:val="00797E61"/>
    <w:rsid w:val="007A3FB0"/>
    <w:rsid w:val="007B1633"/>
    <w:rsid w:val="007B5581"/>
    <w:rsid w:val="007D0227"/>
    <w:rsid w:val="007D6F7F"/>
    <w:rsid w:val="007E3D6D"/>
    <w:rsid w:val="007E72FA"/>
    <w:rsid w:val="007F027E"/>
    <w:rsid w:val="007F430D"/>
    <w:rsid w:val="007F5FCF"/>
    <w:rsid w:val="008247B7"/>
    <w:rsid w:val="0083471A"/>
    <w:rsid w:val="00840E93"/>
    <w:rsid w:val="00851998"/>
    <w:rsid w:val="00853785"/>
    <w:rsid w:val="00855205"/>
    <w:rsid w:val="00855EFB"/>
    <w:rsid w:val="008668EF"/>
    <w:rsid w:val="00870075"/>
    <w:rsid w:val="008839F0"/>
    <w:rsid w:val="008A0537"/>
    <w:rsid w:val="008A134D"/>
    <w:rsid w:val="008A16AA"/>
    <w:rsid w:val="008B46D3"/>
    <w:rsid w:val="008C5142"/>
    <w:rsid w:val="008C7D60"/>
    <w:rsid w:val="008D2D0A"/>
    <w:rsid w:val="008D4F51"/>
    <w:rsid w:val="008F1F65"/>
    <w:rsid w:val="008F40CB"/>
    <w:rsid w:val="00903A09"/>
    <w:rsid w:val="0091307F"/>
    <w:rsid w:val="00920D53"/>
    <w:rsid w:val="009507E4"/>
    <w:rsid w:val="009553C6"/>
    <w:rsid w:val="00981C45"/>
    <w:rsid w:val="00985346"/>
    <w:rsid w:val="009854F2"/>
    <w:rsid w:val="009B7618"/>
    <w:rsid w:val="009D1072"/>
    <w:rsid w:val="009D4556"/>
    <w:rsid w:val="009D4629"/>
    <w:rsid w:val="009D70DF"/>
    <w:rsid w:val="00A00D9F"/>
    <w:rsid w:val="00A031EC"/>
    <w:rsid w:val="00A16C82"/>
    <w:rsid w:val="00A460E6"/>
    <w:rsid w:val="00A5392F"/>
    <w:rsid w:val="00A63A92"/>
    <w:rsid w:val="00A70D10"/>
    <w:rsid w:val="00A71ED2"/>
    <w:rsid w:val="00A81E19"/>
    <w:rsid w:val="00A967EE"/>
    <w:rsid w:val="00A96A44"/>
    <w:rsid w:val="00A96B04"/>
    <w:rsid w:val="00AA46C0"/>
    <w:rsid w:val="00AA7BC4"/>
    <w:rsid w:val="00AD4A10"/>
    <w:rsid w:val="00AE0252"/>
    <w:rsid w:val="00AF310C"/>
    <w:rsid w:val="00AF3FE0"/>
    <w:rsid w:val="00B16C4E"/>
    <w:rsid w:val="00B358BB"/>
    <w:rsid w:val="00B369E9"/>
    <w:rsid w:val="00B517CC"/>
    <w:rsid w:val="00B52B50"/>
    <w:rsid w:val="00B52D00"/>
    <w:rsid w:val="00B549F6"/>
    <w:rsid w:val="00B56CB1"/>
    <w:rsid w:val="00B57F75"/>
    <w:rsid w:val="00B62A0D"/>
    <w:rsid w:val="00B77D33"/>
    <w:rsid w:val="00B84E66"/>
    <w:rsid w:val="00B9798E"/>
    <w:rsid w:val="00BA4304"/>
    <w:rsid w:val="00BA4F28"/>
    <w:rsid w:val="00BB0D65"/>
    <w:rsid w:val="00BC2AB3"/>
    <w:rsid w:val="00BD3574"/>
    <w:rsid w:val="00BD4515"/>
    <w:rsid w:val="00BD56CD"/>
    <w:rsid w:val="00BD5F67"/>
    <w:rsid w:val="00BE23D0"/>
    <w:rsid w:val="00BF08B5"/>
    <w:rsid w:val="00C06CDF"/>
    <w:rsid w:val="00C15413"/>
    <w:rsid w:val="00C1672D"/>
    <w:rsid w:val="00C17447"/>
    <w:rsid w:val="00C22E5B"/>
    <w:rsid w:val="00C232AF"/>
    <w:rsid w:val="00C25811"/>
    <w:rsid w:val="00C47206"/>
    <w:rsid w:val="00C53BC2"/>
    <w:rsid w:val="00C60485"/>
    <w:rsid w:val="00C6075A"/>
    <w:rsid w:val="00C64762"/>
    <w:rsid w:val="00C66168"/>
    <w:rsid w:val="00C734E1"/>
    <w:rsid w:val="00C83E21"/>
    <w:rsid w:val="00C84046"/>
    <w:rsid w:val="00C913C4"/>
    <w:rsid w:val="00C922D7"/>
    <w:rsid w:val="00CA3535"/>
    <w:rsid w:val="00CB1990"/>
    <w:rsid w:val="00CB7B4B"/>
    <w:rsid w:val="00CC48E2"/>
    <w:rsid w:val="00CE4FDA"/>
    <w:rsid w:val="00CE5243"/>
    <w:rsid w:val="00CF274A"/>
    <w:rsid w:val="00CF3620"/>
    <w:rsid w:val="00CF3DAB"/>
    <w:rsid w:val="00CF6A55"/>
    <w:rsid w:val="00D0691E"/>
    <w:rsid w:val="00D17723"/>
    <w:rsid w:val="00D231C0"/>
    <w:rsid w:val="00D3578C"/>
    <w:rsid w:val="00D4747F"/>
    <w:rsid w:val="00D52220"/>
    <w:rsid w:val="00D54C68"/>
    <w:rsid w:val="00D66F43"/>
    <w:rsid w:val="00D74F9C"/>
    <w:rsid w:val="00D76F51"/>
    <w:rsid w:val="00D82E28"/>
    <w:rsid w:val="00DA50B2"/>
    <w:rsid w:val="00DA6C78"/>
    <w:rsid w:val="00DB449B"/>
    <w:rsid w:val="00DB6422"/>
    <w:rsid w:val="00DC3660"/>
    <w:rsid w:val="00DC5FA9"/>
    <w:rsid w:val="00DD26C2"/>
    <w:rsid w:val="00DE383A"/>
    <w:rsid w:val="00DE7962"/>
    <w:rsid w:val="00DF2757"/>
    <w:rsid w:val="00E15533"/>
    <w:rsid w:val="00E26193"/>
    <w:rsid w:val="00E44709"/>
    <w:rsid w:val="00E73BEE"/>
    <w:rsid w:val="00EA763E"/>
    <w:rsid w:val="00ED6BCB"/>
    <w:rsid w:val="00ED75F2"/>
    <w:rsid w:val="00F10321"/>
    <w:rsid w:val="00F26B4B"/>
    <w:rsid w:val="00F360A0"/>
    <w:rsid w:val="00F37BBB"/>
    <w:rsid w:val="00F472DE"/>
    <w:rsid w:val="00F519E4"/>
    <w:rsid w:val="00F532B7"/>
    <w:rsid w:val="00F57CD9"/>
    <w:rsid w:val="00F63F37"/>
    <w:rsid w:val="00F63FF0"/>
    <w:rsid w:val="00F80F1B"/>
    <w:rsid w:val="00F96437"/>
    <w:rsid w:val="00FA1574"/>
    <w:rsid w:val="00FA5237"/>
    <w:rsid w:val="00FB553E"/>
    <w:rsid w:val="00FD4576"/>
    <w:rsid w:val="00FE7322"/>
    <w:rsid w:val="00FF11F8"/>
    <w:rsid w:val="00FF13D0"/>
    <w:rsid w:val="00FF4C0A"/>
    <w:rsid w:val="204B89A2"/>
    <w:rsid w:val="3905C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0BD59"/>
  <w15:chartTrackingRefBased/>
  <w15:docId w15:val="{AC06BF71-5137-4DEA-BBEE-96CD0619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FE0"/>
    <w:pPr>
      <w:widowControl w:val="0"/>
      <w:autoSpaceDE w:val="0"/>
      <w:autoSpaceDN w:val="0"/>
      <w:spacing w:after="0" w:line="240" w:lineRule="auto"/>
      <w:ind w:left="105"/>
      <w:outlineLvl w:val="0"/>
    </w:pPr>
    <w:rPr>
      <w:rFonts w:ascii="Times New Roman" w:eastAsia="Times New Roman" w:hAnsi="Times New Roman" w:cs="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74"/>
  </w:style>
  <w:style w:type="paragraph" w:styleId="Footer">
    <w:name w:val="footer"/>
    <w:basedOn w:val="Normal"/>
    <w:link w:val="FooterChar"/>
    <w:uiPriority w:val="99"/>
    <w:unhideWhenUsed/>
    <w:rsid w:val="00FA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74"/>
  </w:style>
  <w:style w:type="character" w:styleId="CommentReference">
    <w:name w:val="annotation reference"/>
    <w:basedOn w:val="DefaultParagraphFont"/>
    <w:uiPriority w:val="99"/>
    <w:semiHidden/>
    <w:unhideWhenUsed/>
    <w:rsid w:val="00FD4576"/>
    <w:rPr>
      <w:sz w:val="16"/>
      <w:szCs w:val="16"/>
    </w:rPr>
  </w:style>
  <w:style w:type="paragraph" w:styleId="CommentText">
    <w:name w:val="annotation text"/>
    <w:basedOn w:val="Normal"/>
    <w:link w:val="CommentTextChar"/>
    <w:semiHidden/>
    <w:unhideWhenUsed/>
    <w:rsid w:val="00FD4576"/>
    <w:pPr>
      <w:spacing w:line="240" w:lineRule="auto"/>
    </w:pPr>
    <w:rPr>
      <w:sz w:val="20"/>
      <w:szCs w:val="20"/>
    </w:rPr>
  </w:style>
  <w:style w:type="character" w:customStyle="1" w:styleId="CommentTextChar">
    <w:name w:val="Comment Text Char"/>
    <w:basedOn w:val="DefaultParagraphFont"/>
    <w:link w:val="CommentText"/>
    <w:semiHidden/>
    <w:rsid w:val="00FD4576"/>
    <w:rPr>
      <w:sz w:val="20"/>
      <w:szCs w:val="20"/>
    </w:rPr>
  </w:style>
  <w:style w:type="paragraph" w:styleId="CommentSubject">
    <w:name w:val="annotation subject"/>
    <w:basedOn w:val="CommentText"/>
    <w:next w:val="CommentText"/>
    <w:link w:val="CommentSubjectChar"/>
    <w:uiPriority w:val="99"/>
    <w:semiHidden/>
    <w:unhideWhenUsed/>
    <w:rsid w:val="00FD4576"/>
    <w:rPr>
      <w:b/>
      <w:bCs/>
    </w:rPr>
  </w:style>
  <w:style w:type="character" w:customStyle="1" w:styleId="CommentSubjectChar">
    <w:name w:val="Comment Subject Char"/>
    <w:basedOn w:val="CommentTextChar"/>
    <w:link w:val="CommentSubject"/>
    <w:uiPriority w:val="99"/>
    <w:semiHidden/>
    <w:rsid w:val="00FD4576"/>
    <w:rPr>
      <w:b/>
      <w:bCs/>
      <w:sz w:val="20"/>
      <w:szCs w:val="20"/>
    </w:rPr>
  </w:style>
  <w:style w:type="paragraph" w:styleId="BalloonText">
    <w:name w:val="Balloon Text"/>
    <w:basedOn w:val="Normal"/>
    <w:link w:val="BalloonTextChar"/>
    <w:uiPriority w:val="99"/>
    <w:semiHidden/>
    <w:unhideWhenUsed/>
    <w:rsid w:val="00FD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76"/>
    <w:rPr>
      <w:rFonts w:ascii="Segoe UI" w:hAnsi="Segoe UI" w:cs="Segoe UI"/>
      <w:sz w:val="18"/>
      <w:szCs w:val="18"/>
    </w:rPr>
  </w:style>
  <w:style w:type="character" w:styleId="Hyperlink">
    <w:name w:val="Hyperlink"/>
    <w:basedOn w:val="DefaultParagraphFont"/>
    <w:uiPriority w:val="99"/>
    <w:unhideWhenUsed/>
    <w:rsid w:val="0015065D"/>
    <w:rPr>
      <w:color w:val="0000FF"/>
      <w:u w:val="single"/>
    </w:rPr>
  </w:style>
  <w:style w:type="paragraph" w:styleId="NormalWeb">
    <w:name w:val="Normal (Web)"/>
    <w:basedOn w:val="Normal"/>
    <w:uiPriority w:val="99"/>
    <w:unhideWhenUsed/>
    <w:rsid w:val="00517938"/>
    <w:pPr>
      <w:spacing w:before="100" w:beforeAutospacing="1" w:after="100" w:afterAutospacing="1" w:line="240" w:lineRule="auto"/>
    </w:pPr>
    <w:rPr>
      <w:rFonts w:ascii="Times New Roman" w:hAnsi="Times New Roman" w:cs="Times New Roman"/>
      <w:sz w:val="24"/>
    </w:rPr>
  </w:style>
  <w:style w:type="character" w:styleId="Strong">
    <w:name w:val="Strong"/>
    <w:basedOn w:val="DefaultParagraphFont"/>
    <w:uiPriority w:val="22"/>
    <w:qFormat/>
    <w:rsid w:val="00517938"/>
    <w:rPr>
      <w:b/>
      <w:bCs/>
    </w:rPr>
  </w:style>
  <w:style w:type="paragraph" w:styleId="FootnoteText">
    <w:name w:val="footnote text"/>
    <w:basedOn w:val="Normal"/>
    <w:link w:val="FootnoteTextChar"/>
    <w:uiPriority w:val="99"/>
    <w:semiHidden/>
    <w:unhideWhenUsed/>
    <w:rsid w:val="00B84E6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84E66"/>
    <w:rPr>
      <w:rFonts w:asciiTheme="minorHAnsi" w:hAnsiTheme="minorHAnsi"/>
      <w:sz w:val="20"/>
      <w:szCs w:val="20"/>
    </w:rPr>
  </w:style>
  <w:style w:type="character" w:styleId="FootnoteReference">
    <w:name w:val="footnote reference"/>
    <w:basedOn w:val="DefaultParagraphFont"/>
    <w:uiPriority w:val="99"/>
    <w:semiHidden/>
    <w:unhideWhenUsed/>
    <w:rsid w:val="00B84E66"/>
    <w:rPr>
      <w:vertAlign w:val="superscript"/>
    </w:rPr>
  </w:style>
  <w:style w:type="paragraph" w:styleId="ListParagraph">
    <w:name w:val="List Paragraph"/>
    <w:basedOn w:val="Normal"/>
    <w:uiPriority w:val="34"/>
    <w:qFormat/>
    <w:rsid w:val="00BD5F67"/>
    <w:pPr>
      <w:ind w:left="720"/>
      <w:contextualSpacing/>
    </w:pPr>
  </w:style>
  <w:style w:type="character" w:styleId="FollowedHyperlink">
    <w:name w:val="FollowedHyperlink"/>
    <w:basedOn w:val="DefaultParagraphFont"/>
    <w:uiPriority w:val="99"/>
    <w:semiHidden/>
    <w:unhideWhenUsed/>
    <w:rsid w:val="00426F8D"/>
    <w:rPr>
      <w:color w:val="954F72" w:themeColor="followedHyperlink"/>
      <w:u w:val="single"/>
    </w:rPr>
  </w:style>
  <w:style w:type="character" w:customStyle="1" w:styleId="UnresolvedMention1">
    <w:name w:val="Unresolved Mention1"/>
    <w:basedOn w:val="DefaultParagraphFont"/>
    <w:uiPriority w:val="99"/>
    <w:semiHidden/>
    <w:unhideWhenUsed/>
    <w:rsid w:val="00CF274A"/>
    <w:rPr>
      <w:color w:val="605E5C"/>
      <w:shd w:val="clear" w:color="auto" w:fill="E1DFDD"/>
    </w:rPr>
  </w:style>
  <w:style w:type="paragraph" w:styleId="Revision">
    <w:name w:val="Revision"/>
    <w:hidden/>
    <w:uiPriority w:val="99"/>
    <w:semiHidden/>
    <w:rsid w:val="00981C45"/>
    <w:pPr>
      <w:spacing w:after="0" w:line="240" w:lineRule="auto"/>
    </w:pPr>
  </w:style>
  <w:style w:type="character" w:styleId="UnresolvedMention">
    <w:name w:val="Unresolved Mention"/>
    <w:basedOn w:val="DefaultParagraphFont"/>
    <w:uiPriority w:val="99"/>
    <w:semiHidden/>
    <w:unhideWhenUsed/>
    <w:rsid w:val="00F80F1B"/>
    <w:rPr>
      <w:color w:val="605E5C"/>
      <w:shd w:val="clear" w:color="auto" w:fill="E1DFDD"/>
    </w:rPr>
  </w:style>
  <w:style w:type="paragraph" w:styleId="NoSpacing">
    <w:name w:val="No Spacing"/>
    <w:uiPriority w:val="1"/>
    <w:qFormat/>
    <w:rsid w:val="00A460E6"/>
    <w:pPr>
      <w:spacing w:after="0" w:line="240" w:lineRule="auto"/>
    </w:pPr>
  </w:style>
  <w:style w:type="character" w:customStyle="1" w:styleId="Heading1Char">
    <w:name w:val="Heading 1 Char"/>
    <w:basedOn w:val="DefaultParagraphFont"/>
    <w:link w:val="Heading1"/>
    <w:uiPriority w:val="9"/>
    <w:rsid w:val="00AF3FE0"/>
    <w:rPr>
      <w:rFonts w:ascii="Times New Roman" w:eastAsia="Times New Roman" w:hAnsi="Times New Roman" w:cs="Times New Roman"/>
      <w:b/>
      <w:bCs/>
      <w:sz w:val="24"/>
      <w:lang w:bidi="en-US"/>
    </w:rPr>
  </w:style>
  <w:style w:type="paragraph" w:styleId="BodyText">
    <w:name w:val="Body Text"/>
    <w:basedOn w:val="Normal"/>
    <w:link w:val="BodyTextChar"/>
    <w:uiPriority w:val="1"/>
    <w:qFormat/>
    <w:rsid w:val="00AF3FE0"/>
    <w:pPr>
      <w:widowControl w:val="0"/>
      <w:autoSpaceDE w:val="0"/>
      <w:autoSpaceDN w:val="0"/>
      <w:spacing w:after="0" w:line="240" w:lineRule="auto"/>
    </w:pPr>
    <w:rPr>
      <w:rFonts w:ascii="Times New Roman" w:eastAsia="Times New Roman" w:hAnsi="Times New Roman" w:cs="Times New Roman"/>
      <w:sz w:val="24"/>
      <w:lang w:bidi="en-US"/>
    </w:rPr>
  </w:style>
  <w:style w:type="character" w:customStyle="1" w:styleId="BodyTextChar">
    <w:name w:val="Body Text Char"/>
    <w:basedOn w:val="DefaultParagraphFont"/>
    <w:link w:val="BodyText"/>
    <w:uiPriority w:val="1"/>
    <w:rsid w:val="00AF3FE0"/>
    <w:rPr>
      <w:rFonts w:ascii="Times New Roman" w:eastAsia="Times New Roman" w:hAnsi="Times New Roman" w:cs="Times New Roman"/>
      <w:sz w:val="24"/>
      <w:lang w:bidi="en-US"/>
    </w:rPr>
  </w:style>
  <w:style w:type="character" w:styleId="PageNumber">
    <w:name w:val="page number"/>
    <w:basedOn w:val="DefaultParagraphFont"/>
    <w:uiPriority w:val="99"/>
    <w:semiHidden/>
    <w:unhideWhenUsed/>
    <w:rsid w:val="000D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003">
      <w:bodyDiv w:val="1"/>
      <w:marLeft w:val="0"/>
      <w:marRight w:val="0"/>
      <w:marTop w:val="0"/>
      <w:marBottom w:val="0"/>
      <w:divBdr>
        <w:top w:val="none" w:sz="0" w:space="0" w:color="auto"/>
        <w:left w:val="none" w:sz="0" w:space="0" w:color="auto"/>
        <w:bottom w:val="none" w:sz="0" w:space="0" w:color="auto"/>
        <w:right w:val="none" w:sz="0" w:space="0" w:color="auto"/>
      </w:divBdr>
    </w:div>
    <w:div w:id="1503088176">
      <w:bodyDiv w:val="1"/>
      <w:marLeft w:val="0"/>
      <w:marRight w:val="0"/>
      <w:marTop w:val="0"/>
      <w:marBottom w:val="0"/>
      <w:divBdr>
        <w:top w:val="none" w:sz="0" w:space="0" w:color="auto"/>
        <w:left w:val="none" w:sz="0" w:space="0" w:color="auto"/>
        <w:bottom w:val="none" w:sz="0" w:space="0" w:color="auto"/>
        <w:right w:val="none" w:sz="0" w:space="0" w:color="auto"/>
      </w:divBdr>
    </w:div>
    <w:div w:id="15504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desa.un.org/issues/indigenous-peoples/united-nations-declaration-on-the-rights-of-indigenous-peoples" TargetMode="External"/><Relationship Id="rId18" Type="http://schemas.openxmlformats.org/officeDocument/2006/relationships/hyperlink" Target="http://www.chairs-chaires.gc.ca/program-programme/nomination-mise_en_candidature-eng.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hairs-chaires.gc.ca/program-programme/convergence_portal_instructions-instructions_portail_convergence-eng.aspx" TargetMode="External"/><Relationship Id="rId7" Type="http://schemas.openxmlformats.org/officeDocument/2006/relationships/settings" Target="settings.xml"/><Relationship Id="rId12" Type="http://schemas.openxmlformats.org/officeDocument/2006/relationships/hyperlink" Target="https://ehprnh2mwo3.exactdn.com/wp-content/uploads/2021/01/Calls_to_Action_English2.pdf" TargetMode="External"/><Relationship Id="rId17" Type="http://schemas.openxmlformats.org/officeDocument/2006/relationships/hyperlink" Target="https://www.ic.gc.ca/eic/site/063.nsf/eng/h_FEE7261A.html" TargetMode="External"/><Relationship Id="rId25" Type="http://schemas.openxmlformats.org/officeDocument/2006/relationships/hyperlink" Target="http://www.sfu.ca/vpacademic/faculty_openings/collection_notice.html" TargetMode="External"/><Relationship Id="rId2" Type="http://schemas.openxmlformats.org/officeDocument/2006/relationships/customXml" Target="../customXml/item2.xml"/><Relationship Id="rId16" Type="http://schemas.openxmlformats.org/officeDocument/2006/relationships/hyperlink" Target="https://www.fnha.ca/about/news-and-events/news/fnha-and-sfu-sign-groundbreaking-agreement-to-secure-more-funds-for-indigenous-health-research" TargetMode="External"/><Relationship Id="rId20" Type="http://schemas.openxmlformats.org/officeDocument/2006/relationships/hyperlink" Target="mailto:fhs_recruit@sfu.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u.ca/" TargetMode="External"/><Relationship Id="rId24" Type="http://schemas.openxmlformats.org/officeDocument/2006/relationships/hyperlink" Target="https://www.sfu.ca/faculty-relations/contact.html" TargetMode="External"/><Relationship Id="rId5" Type="http://schemas.openxmlformats.org/officeDocument/2006/relationships/numbering" Target="numbering.xml"/><Relationship Id="rId15" Type="http://schemas.openxmlformats.org/officeDocument/2006/relationships/hyperlink" Target="https://www.fnha.ca/" TargetMode="External"/><Relationship Id="rId23" Type="http://schemas.openxmlformats.org/officeDocument/2006/relationships/hyperlink" Target="https://www.sfu.ca/faculty-relations/benefits-services.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fhs_recruit@sfu.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u.ca/aboriginalpeoples/sfu-reconciliation/reconciliation-reports.html" TargetMode="External"/><Relationship Id="rId22" Type="http://schemas.openxmlformats.org/officeDocument/2006/relationships/hyperlink" Target="http://www.chairs-chaires.gc.ca/program-programme/renew-renouvellement-eng.aspx"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60E30A767BD488F25189CED19BE77" ma:contentTypeVersion="4" ma:contentTypeDescription="Create a new document." ma:contentTypeScope="" ma:versionID="ba7c2bdf954142beef315ae9b7b0c173">
  <xsd:schema xmlns:xsd="http://www.w3.org/2001/XMLSchema" xmlns:xs="http://www.w3.org/2001/XMLSchema" xmlns:p="http://schemas.microsoft.com/office/2006/metadata/properties" xmlns:ns2="f49b00f7-41d7-4ccb-a64e-0886b41aeeb7" targetNamespace="http://schemas.microsoft.com/office/2006/metadata/properties" ma:root="true" ma:fieldsID="4ea00517db93d70e194791812beff1ac" ns2:_="">
    <xsd:import namespace="f49b00f7-41d7-4ccb-a64e-0886b41ae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00f7-41d7-4ccb-a64e-0886b41a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20E5-552C-46A4-922F-FBA220FB6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1BDB3-8383-4E70-86DC-D5DBC65E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00f7-41d7-4ccb-a64e-0886b41a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2E2F9-D84C-4CBB-A179-BAE2BAB496F9}">
  <ds:schemaRefs>
    <ds:schemaRef ds:uri="http://schemas.microsoft.com/sharepoint/v3/contenttype/forms"/>
  </ds:schemaRefs>
</ds:datastoreItem>
</file>

<file path=customXml/itemProps4.xml><?xml version="1.0" encoding="utf-8"?>
<ds:datastoreItem xmlns:ds="http://schemas.openxmlformats.org/officeDocument/2006/customXml" ds:itemID="{8D409DA1-4370-415D-98DD-F26CD3F9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2368</Words>
  <Characters>13498</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Simon Fraser University</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Burley</dc:creator>
  <cp:keywords/>
  <dc:description/>
  <cp:lastModifiedBy>Alda O'Grady</cp:lastModifiedBy>
  <cp:revision>4</cp:revision>
  <cp:lastPrinted>2018-08-01T15:46:00Z</cp:lastPrinted>
  <dcterms:created xsi:type="dcterms:W3CDTF">2023-09-01T16:28:00Z</dcterms:created>
  <dcterms:modified xsi:type="dcterms:W3CDTF">2023-09-06T09:04:00Z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0x010100C5660E30A767BD488F25189CED19BE77</vt:lpwstr>
  </property>
</Properties>
</file>